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AC2" w:rsidRPr="002A026B" w:rsidRDefault="00A8095A" w:rsidP="00D12AC2">
      <w:pPr>
        <w:spacing w:line="480" w:lineRule="exact"/>
        <w:jc w:val="center"/>
        <w:rPr>
          <w:rFonts w:hAnsi="宋体"/>
          <w:b/>
          <w:bCs/>
          <w:sz w:val="32"/>
          <w:szCs w:val="32"/>
        </w:rPr>
      </w:pPr>
      <w:r w:rsidRPr="00A8095A">
        <w:rPr>
          <w:rFonts w:hAnsi="宋体" w:hint="eastAsia"/>
          <w:b/>
          <w:bCs/>
          <w:sz w:val="32"/>
          <w:szCs w:val="32"/>
        </w:rPr>
        <w:t>浙江怡丰印染有限公司年印染加工</w:t>
      </w:r>
      <w:r w:rsidRPr="00A8095A">
        <w:rPr>
          <w:rFonts w:hAnsi="宋体" w:hint="eastAsia"/>
          <w:b/>
          <w:bCs/>
          <w:sz w:val="32"/>
          <w:szCs w:val="32"/>
        </w:rPr>
        <w:t>2000</w:t>
      </w:r>
      <w:r w:rsidRPr="00A8095A">
        <w:rPr>
          <w:rFonts w:hAnsi="宋体" w:hint="eastAsia"/>
          <w:b/>
          <w:bCs/>
          <w:sz w:val="32"/>
          <w:szCs w:val="32"/>
        </w:rPr>
        <w:t>万件特种高档针织服装、</w:t>
      </w:r>
      <w:r w:rsidRPr="00A8095A">
        <w:rPr>
          <w:rFonts w:hAnsi="宋体" w:hint="eastAsia"/>
          <w:b/>
          <w:bCs/>
          <w:sz w:val="32"/>
          <w:szCs w:val="32"/>
        </w:rPr>
        <w:t>27000</w:t>
      </w:r>
      <w:r w:rsidRPr="00A8095A">
        <w:rPr>
          <w:rFonts w:hAnsi="宋体" w:hint="eastAsia"/>
          <w:b/>
          <w:bCs/>
          <w:sz w:val="32"/>
          <w:szCs w:val="32"/>
        </w:rPr>
        <w:t>万米面料生产线项目</w:t>
      </w:r>
      <w:r w:rsidR="00D12AC2" w:rsidRPr="00B66F6C">
        <w:rPr>
          <w:rFonts w:hAnsi="宋体" w:hint="eastAsia"/>
          <w:b/>
          <w:bCs/>
          <w:sz w:val="32"/>
          <w:szCs w:val="32"/>
        </w:rPr>
        <w:t>环评公示</w:t>
      </w:r>
    </w:p>
    <w:p w:rsidR="00D12AC2" w:rsidRPr="002A026B" w:rsidRDefault="00D12AC2" w:rsidP="00D12AC2">
      <w:pPr>
        <w:spacing w:line="480" w:lineRule="exact"/>
        <w:rPr>
          <w:sz w:val="24"/>
        </w:rPr>
      </w:pPr>
    </w:p>
    <w:p w:rsidR="00D12AC2" w:rsidRPr="002A026B" w:rsidRDefault="00D12AC2" w:rsidP="00E908E2">
      <w:pPr>
        <w:spacing w:line="480" w:lineRule="exact"/>
        <w:outlineLvl w:val="0"/>
        <w:rPr>
          <w:rFonts w:ascii="宋体" w:hAnsi="宋体"/>
          <w:b/>
          <w:sz w:val="28"/>
          <w:szCs w:val="28"/>
        </w:rPr>
      </w:pPr>
      <w:r w:rsidRPr="002A026B">
        <w:rPr>
          <w:rFonts w:ascii="宋体" w:hAnsi="宋体" w:hint="eastAsia"/>
          <w:b/>
          <w:sz w:val="28"/>
          <w:szCs w:val="28"/>
        </w:rPr>
        <w:t>（一）建设项目基本情况</w:t>
      </w:r>
    </w:p>
    <w:p w:rsidR="00067325" w:rsidRPr="002A026B" w:rsidRDefault="00067325" w:rsidP="00067325">
      <w:pPr>
        <w:spacing w:line="480" w:lineRule="exact"/>
        <w:ind w:firstLineChars="200" w:firstLine="480"/>
        <w:rPr>
          <w:sz w:val="24"/>
        </w:rPr>
      </w:pPr>
      <w:r w:rsidRPr="002A026B">
        <w:rPr>
          <w:rFonts w:hint="eastAsia"/>
          <w:sz w:val="24"/>
        </w:rPr>
        <w:t>浙江天圣控股集团有限公司下属浙江天圣化纤有限公司于</w:t>
      </w:r>
      <w:r w:rsidRPr="002A026B">
        <w:rPr>
          <w:rFonts w:hint="eastAsia"/>
          <w:sz w:val="24"/>
        </w:rPr>
        <w:t>2017</w:t>
      </w:r>
      <w:r w:rsidRPr="002A026B">
        <w:rPr>
          <w:rFonts w:hint="eastAsia"/>
          <w:sz w:val="24"/>
        </w:rPr>
        <w:t>年</w:t>
      </w:r>
      <w:r w:rsidRPr="002A026B">
        <w:rPr>
          <w:rFonts w:hint="eastAsia"/>
          <w:sz w:val="24"/>
        </w:rPr>
        <w:t>4</w:t>
      </w:r>
      <w:r w:rsidRPr="002A026B">
        <w:rPr>
          <w:rFonts w:hint="eastAsia"/>
          <w:sz w:val="24"/>
        </w:rPr>
        <w:t>月通过司法拍卖收购</w:t>
      </w:r>
      <w:r w:rsidRPr="002A026B">
        <w:rPr>
          <w:sz w:val="24"/>
        </w:rPr>
        <w:t>浙江南方石化工业有限公司</w:t>
      </w:r>
      <w:r w:rsidRPr="002A026B">
        <w:rPr>
          <w:rFonts w:hint="eastAsia"/>
          <w:sz w:val="24"/>
        </w:rPr>
        <w:t>后，积极响应省委省政府提升发展传统产业的号召，自行盘活闲置土地，在原南方石化厂区内实施“化纤</w:t>
      </w:r>
      <w:r w:rsidRPr="002A026B">
        <w:rPr>
          <w:rFonts w:hint="eastAsia"/>
          <w:sz w:val="24"/>
        </w:rPr>
        <w:t>+</w:t>
      </w:r>
      <w:r w:rsidRPr="002A026B">
        <w:rPr>
          <w:rFonts w:hint="eastAsia"/>
          <w:sz w:val="24"/>
        </w:rPr>
        <w:t>印染”的循环经济产业园项目。根据绍柯政办函</w:t>
      </w:r>
      <w:r w:rsidRPr="002A026B">
        <w:rPr>
          <w:sz w:val="24"/>
        </w:rPr>
        <w:t>〔</w:t>
      </w:r>
      <w:r w:rsidRPr="002A026B">
        <w:rPr>
          <w:sz w:val="24"/>
        </w:rPr>
        <w:t>201</w:t>
      </w:r>
      <w:r w:rsidRPr="002A026B">
        <w:rPr>
          <w:rFonts w:hint="eastAsia"/>
          <w:sz w:val="24"/>
        </w:rPr>
        <w:t>7</w:t>
      </w:r>
      <w:r w:rsidRPr="002A026B">
        <w:rPr>
          <w:sz w:val="24"/>
        </w:rPr>
        <w:t>〕</w:t>
      </w:r>
      <w:r w:rsidRPr="002A026B">
        <w:rPr>
          <w:rFonts w:hint="eastAsia"/>
          <w:sz w:val="24"/>
        </w:rPr>
        <w:t>15</w:t>
      </w:r>
      <w:r w:rsidRPr="002A026B">
        <w:rPr>
          <w:rFonts w:hint="eastAsia"/>
          <w:sz w:val="24"/>
        </w:rPr>
        <w:t>号文件精神，印染项目按照排污指标</w:t>
      </w:r>
      <w:r w:rsidRPr="002A026B">
        <w:rPr>
          <w:rFonts w:hint="eastAsia"/>
          <w:sz w:val="24"/>
        </w:rPr>
        <w:t>1</w:t>
      </w:r>
      <w:r w:rsidRPr="002A026B">
        <w:rPr>
          <w:rFonts w:hint="eastAsia"/>
          <w:sz w:val="24"/>
        </w:rPr>
        <w:t>万吨</w:t>
      </w:r>
      <w:r w:rsidRPr="002A026B">
        <w:rPr>
          <w:rFonts w:hint="eastAsia"/>
          <w:sz w:val="24"/>
        </w:rPr>
        <w:t>/</w:t>
      </w:r>
      <w:r w:rsidRPr="002A026B">
        <w:rPr>
          <w:rFonts w:hint="eastAsia"/>
          <w:sz w:val="24"/>
        </w:rPr>
        <w:t>日以上和集聚标准规划建设实施。根据柯桥区人民政府办公室《关于有关项目推进工作的会议备忘》（</w:t>
      </w:r>
      <w:r w:rsidRPr="002A026B">
        <w:rPr>
          <w:rFonts w:hint="eastAsia"/>
          <w:sz w:val="24"/>
        </w:rPr>
        <w:t>2019</w:t>
      </w:r>
      <w:r w:rsidRPr="002A026B">
        <w:rPr>
          <w:rFonts w:hint="eastAsia"/>
          <w:sz w:val="24"/>
        </w:rPr>
        <w:t>年</w:t>
      </w:r>
      <w:r w:rsidRPr="002A026B">
        <w:rPr>
          <w:rFonts w:hint="eastAsia"/>
          <w:sz w:val="24"/>
        </w:rPr>
        <w:t>7</w:t>
      </w:r>
      <w:r w:rsidRPr="002A026B">
        <w:rPr>
          <w:rFonts w:hint="eastAsia"/>
          <w:sz w:val="24"/>
        </w:rPr>
        <w:t>月</w:t>
      </w:r>
      <w:r w:rsidRPr="002A026B">
        <w:rPr>
          <w:rFonts w:hint="eastAsia"/>
          <w:sz w:val="24"/>
        </w:rPr>
        <w:t>12</w:t>
      </w:r>
      <w:r w:rsidRPr="002A026B">
        <w:rPr>
          <w:rFonts w:hint="eastAsia"/>
          <w:sz w:val="24"/>
        </w:rPr>
        <w:t>日），在坚持确保天圣印染项</w:t>
      </w:r>
      <w:r w:rsidRPr="00B14A5F">
        <w:rPr>
          <w:rFonts w:hint="eastAsia"/>
          <w:spacing w:val="-4"/>
          <w:sz w:val="24"/>
        </w:rPr>
        <w:t>目最终满足印染排污指标一万吨以上要求的前提下，允许项目分期建设、分期验收。</w:t>
      </w:r>
    </w:p>
    <w:p w:rsidR="00A8095A" w:rsidRPr="00C71549" w:rsidRDefault="00A8095A" w:rsidP="00E908E2">
      <w:pPr>
        <w:spacing w:line="480" w:lineRule="exact"/>
        <w:ind w:firstLineChars="200" w:firstLine="480"/>
        <w:rPr>
          <w:sz w:val="24"/>
        </w:rPr>
      </w:pPr>
      <w:r w:rsidRPr="00C71549">
        <w:rPr>
          <w:rFonts w:hAnsi="宋体" w:hint="eastAsia"/>
          <w:sz w:val="24"/>
        </w:rPr>
        <w:t>浙江怡丰印染有限公司位于绍兴市柯桥区滨海工业区越北路华阳村，现有年产</w:t>
      </w:r>
      <w:r>
        <w:rPr>
          <w:rFonts w:hAnsi="宋体" w:hint="eastAsia"/>
          <w:sz w:val="24"/>
        </w:rPr>
        <w:t>200</w:t>
      </w:r>
      <w:r w:rsidRPr="00C71549">
        <w:rPr>
          <w:rFonts w:hAnsi="宋体" w:hint="eastAsia"/>
          <w:sz w:val="24"/>
        </w:rPr>
        <w:t>00</w:t>
      </w:r>
      <w:r w:rsidRPr="00C71549">
        <w:rPr>
          <w:rFonts w:hAnsi="宋体" w:hint="eastAsia"/>
          <w:sz w:val="24"/>
        </w:rPr>
        <w:t>万米印染布</w:t>
      </w:r>
      <w:r>
        <w:rPr>
          <w:rFonts w:hAnsi="宋体" w:hint="eastAsia"/>
          <w:sz w:val="24"/>
        </w:rPr>
        <w:t>生产线</w:t>
      </w:r>
      <w:r w:rsidRPr="00C71549">
        <w:rPr>
          <w:rFonts w:hAnsi="宋体" w:hint="eastAsia"/>
          <w:sz w:val="24"/>
        </w:rPr>
        <w:t>项目于</w:t>
      </w:r>
      <w:r w:rsidRPr="00BF0296">
        <w:rPr>
          <w:rFonts w:hAnsi="宋体" w:hint="eastAsia"/>
          <w:sz w:val="24"/>
        </w:rPr>
        <w:t>2020</w:t>
      </w:r>
      <w:r w:rsidRPr="00BF0296">
        <w:rPr>
          <w:rFonts w:hAnsi="宋体" w:hint="eastAsia"/>
          <w:sz w:val="24"/>
        </w:rPr>
        <w:t>年</w:t>
      </w:r>
      <w:r w:rsidRPr="00BF0296">
        <w:rPr>
          <w:rFonts w:hAnsi="宋体" w:hint="eastAsia"/>
          <w:sz w:val="24"/>
        </w:rPr>
        <w:t>5</w:t>
      </w:r>
      <w:r w:rsidRPr="00BF0296">
        <w:rPr>
          <w:rFonts w:hAnsi="宋体" w:hint="eastAsia"/>
          <w:sz w:val="24"/>
        </w:rPr>
        <w:t>月</w:t>
      </w:r>
      <w:r w:rsidRPr="00BF0296">
        <w:rPr>
          <w:rFonts w:hAnsi="宋体" w:hint="eastAsia"/>
          <w:sz w:val="24"/>
        </w:rPr>
        <w:t>13</w:t>
      </w:r>
      <w:r w:rsidRPr="00BF0296">
        <w:rPr>
          <w:rFonts w:hAnsi="宋体" w:hint="eastAsia"/>
          <w:sz w:val="24"/>
        </w:rPr>
        <w:t>日</w:t>
      </w:r>
      <w:r w:rsidRPr="00C71549">
        <w:rPr>
          <w:rFonts w:hAnsi="宋体" w:hint="eastAsia"/>
          <w:sz w:val="24"/>
        </w:rPr>
        <w:t>经绍兴市生态环境局审批通过（绍市环审</w:t>
      </w:r>
      <w:r w:rsidRPr="00C71549">
        <w:rPr>
          <w:rFonts w:hAnsi="宋体" w:hint="eastAsia"/>
          <w:sz w:val="24"/>
        </w:rPr>
        <w:t>[20</w:t>
      </w:r>
      <w:r>
        <w:rPr>
          <w:rFonts w:hAnsi="宋体" w:hint="eastAsia"/>
          <w:sz w:val="24"/>
        </w:rPr>
        <w:t>20]12</w:t>
      </w:r>
      <w:r w:rsidRPr="00C71549">
        <w:rPr>
          <w:rFonts w:hAnsi="宋体" w:hint="eastAsia"/>
          <w:sz w:val="24"/>
        </w:rPr>
        <w:t>号），</w:t>
      </w:r>
      <w:r w:rsidRPr="00A01441">
        <w:rPr>
          <w:sz w:val="24"/>
        </w:rPr>
        <w:t>并于</w:t>
      </w:r>
      <w:r w:rsidRPr="007F52E8">
        <w:rPr>
          <w:sz w:val="24"/>
        </w:rPr>
        <w:t>2</w:t>
      </w:r>
      <w:r w:rsidRPr="007F52E8">
        <w:rPr>
          <w:rFonts w:hint="eastAsia"/>
          <w:sz w:val="24"/>
        </w:rPr>
        <w:t>020</w:t>
      </w:r>
      <w:r w:rsidRPr="007F52E8">
        <w:rPr>
          <w:sz w:val="24"/>
        </w:rPr>
        <w:t>年</w:t>
      </w:r>
      <w:r w:rsidRPr="007F52E8">
        <w:rPr>
          <w:rFonts w:hint="eastAsia"/>
          <w:sz w:val="24"/>
        </w:rPr>
        <w:t>6</w:t>
      </w:r>
      <w:r w:rsidRPr="007F52E8">
        <w:rPr>
          <w:sz w:val="24"/>
        </w:rPr>
        <w:t>月</w:t>
      </w:r>
      <w:r w:rsidRPr="00A01441">
        <w:rPr>
          <w:rFonts w:hint="eastAsia"/>
          <w:sz w:val="24"/>
        </w:rPr>
        <w:t>通过了</w:t>
      </w:r>
      <w:r w:rsidRPr="00A01441">
        <w:rPr>
          <w:sz w:val="24"/>
        </w:rPr>
        <w:t>该项目竣工环保自主验收。</w:t>
      </w:r>
    </w:p>
    <w:p w:rsidR="00BF0841" w:rsidRPr="00BF0841" w:rsidRDefault="00A8095A" w:rsidP="00E908E2">
      <w:pPr>
        <w:spacing w:line="480" w:lineRule="exact"/>
        <w:ind w:firstLineChars="200" w:firstLine="480"/>
        <w:rPr>
          <w:sz w:val="24"/>
        </w:rPr>
      </w:pPr>
      <w:r w:rsidRPr="00C71549">
        <w:rPr>
          <w:rFonts w:hAnsi="宋体"/>
          <w:sz w:val="24"/>
        </w:rPr>
        <w:t>为提升企业整体实力，同时响应柯桥区印染产业转型升级号召，</w:t>
      </w:r>
      <w:r w:rsidRPr="00C71549">
        <w:rPr>
          <w:rFonts w:hAnsi="宋体" w:hint="eastAsia"/>
          <w:sz w:val="24"/>
        </w:rPr>
        <w:t>浙江怡丰印染有限公司与</w:t>
      </w:r>
      <w:r w:rsidRPr="00FE4431">
        <w:rPr>
          <w:rFonts w:hAnsi="宋体"/>
          <w:sz w:val="24"/>
        </w:rPr>
        <w:t>越城区</w:t>
      </w:r>
      <w:r>
        <w:rPr>
          <w:rFonts w:hAnsi="宋体" w:hint="eastAsia"/>
          <w:sz w:val="24"/>
        </w:rPr>
        <w:t>汤姆斯（绍兴）织染服饰有限公司签订印染企业兼并重组协议</w:t>
      </w:r>
      <w:r w:rsidRPr="00FE4431">
        <w:rPr>
          <w:rFonts w:hAnsi="宋体"/>
          <w:sz w:val="24"/>
        </w:rPr>
        <w:t>，</w:t>
      </w:r>
      <w:r>
        <w:rPr>
          <w:rFonts w:hAnsi="宋体" w:hint="eastAsia"/>
          <w:sz w:val="24"/>
        </w:rPr>
        <w:t>同时通过司法拍卖竞得浙江天和纺织印染有限公司和绍兴第八印染有限公司废水排污指标、并经柯桥区经济和信息开发局同意平移绍兴第八印染有限公司产能</w:t>
      </w:r>
      <w:r>
        <w:rPr>
          <w:rFonts w:hAnsi="宋体" w:hint="eastAsia"/>
          <w:sz w:val="24"/>
        </w:rPr>
        <w:t>7000</w:t>
      </w:r>
      <w:r>
        <w:rPr>
          <w:rFonts w:hAnsi="宋体" w:hint="eastAsia"/>
          <w:sz w:val="24"/>
        </w:rPr>
        <w:t>万米，</w:t>
      </w:r>
      <w:r w:rsidRPr="00C71549">
        <w:rPr>
          <w:rFonts w:hAnsi="宋体" w:hint="eastAsia"/>
          <w:sz w:val="24"/>
        </w:rPr>
        <w:t>实施后</w:t>
      </w:r>
      <w:r w:rsidRPr="00293CFD">
        <w:rPr>
          <w:rFonts w:hAnsi="宋体" w:hint="eastAsia"/>
          <w:sz w:val="24"/>
        </w:rPr>
        <w:t>年印染加工</w:t>
      </w:r>
      <w:r w:rsidRPr="00293CFD">
        <w:rPr>
          <w:rFonts w:hAnsi="宋体" w:hint="eastAsia"/>
          <w:sz w:val="24"/>
        </w:rPr>
        <w:t>2000</w:t>
      </w:r>
      <w:r w:rsidRPr="00293CFD">
        <w:rPr>
          <w:rFonts w:hAnsi="宋体" w:hint="eastAsia"/>
          <w:sz w:val="24"/>
        </w:rPr>
        <w:t>万件特种高档针织服装、</w:t>
      </w:r>
      <w:r w:rsidRPr="00293CFD">
        <w:rPr>
          <w:rFonts w:hAnsi="宋体" w:hint="eastAsia"/>
          <w:sz w:val="24"/>
        </w:rPr>
        <w:t>27000</w:t>
      </w:r>
      <w:r w:rsidRPr="00293CFD">
        <w:rPr>
          <w:rFonts w:hAnsi="宋体" w:hint="eastAsia"/>
          <w:sz w:val="24"/>
        </w:rPr>
        <w:t>万米面料生产线项目</w:t>
      </w:r>
      <w:r>
        <w:rPr>
          <w:rFonts w:hAnsi="宋体" w:hint="eastAsia"/>
          <w:sz w:val="24"/>
        </w:rPr>
        <w:t>。</w:t>
      </w:r>
      <w:r w:rsidRPr="00C71549">
        <w:rPr>
          <w:sz w:val="24"/>
        </w:rPr>
        <w:t>该项目</w:t>
      </w:r>
      <w:r w:rsidRPr="00C71549">
        <w:rPr>
          <w:rFonts w:hint="eastAsia"/>
          <w:sz w:val="24"/>
        </w:rPr>
        <w:t>已</w:t>
      </w:r>
      <w:r w:rsidRPr="00C71549">
        <w:rPr>
          <w:sz w:val="24"/>
        </w:rPr>
        <w:t>取得绍兴市柯桥区行政审批局出具的浙江省企业投资项目备案（赋码）信息表（项目代码：</w:t>
      </w:r>
      <w:r w:rsidRPr="00C71549">
        <w:rPr>
          <w:rFonts w:hint="eastAsia"/>
          <w:sz w:val="24"/>
        </w:rPr>
        <w:t>2</w:t>
      </w:r>
      <w:r>
        <w:rPr>
          <w:rFonts w:hint="eastAsia"/>
          <w:sz w:val="24"/>
        </w:rPr>
        <w:t>101</w:t>
      </w:r>
      <w:r w:rsidRPr="00C71549">
        <w:rPr>
          <w:rFonts w:hint="eastAsia"/>
          <w:sz w:val="24"/>
        </w:rPr>
        <w:t>-330603-</w:t>
      </w:r>
      <w:r>
        <w:rPr>
          <w:rFonts w:hint="eastAsia"/>
          <w:sz w:val="24"/>
        </w:rPr>
        <w:t>89</w:t>
      </w:r>
      <w:r w:rsidRPr="00C71549">
        <w:rPr>
          <w:rFonts w:hint="eastAsia"/>
          <w:sz w:val="24"/>
        </w:rPr>
        <w:t>-0</w:t>
      </w:r>
      <w:r>
        <w:rPr>
          <w:rFonts w:hint="eastAsia"/>
          <w:sz w:val="24"/>
        </w:rPr>
        <w:t>2</w:t>
      </w:r>
      <w:r w:rsidRPr="00C71549">
        <w:rPr>
          <w:rFonts w:hint="eastAsia"/>
          <w:sz w:val="24"/>
        </w:rPr>
        <w:t>-</w:t>
      </w:r>
      <w:r>
        <w:rPr>
          <w:rFonts w:hint="eastAsia"/>
          <w:sz w:val="24"/>
        </w:rPr>
        <w:t>753769</w:t>
      </w:r>
      <w:r w:rsidRPr="00C71549">
        <w:rPr>
          <w:sz w:val="24"/>
        </w:rPr>
        <w:t>）。</w:t>
      </w:r>
    </w:p>
    <w:p w:rsidR="00D12AC2" w:rsidRPr="002A026B" w:rsidRDefault="00D12AC2" w:rsidP="00E908E2">
      <w:pPr>
        <w:spacing w:line="480" w:lineRule="exact"/>
        <w:outlineLvl w:val="0"/>
        <w:rPr>
          <w:rFonts w:ascii="宋体" w:hAnsi="宋体"/>
          <w:b/>
          <w:sz w:val="28"/>
          <w:szCs w:val="28"/>
        </w:rPr>
      </w:pPr>
      <w:r w:rsidRPr="002A026B">
        <w:rPr>
          <w:rFonts w:ascii="宋体" w:hAnsi="宋体" w:hint="eastAsia"/>
          <w:b/>
          <w:sz w:val="28"/>
          <w:szCs w:val="28"/>
        </w:rPr>
        <w:t>（二）环境影响评价范围内主要环境敏感目标分布情况</w:t>
      </w:r>
    </w:p>
    <w:p w:rsidR="00D12AC2" w:rsidRDefault="00E908E2" w:rsidP="00E908E2">
      <w:pPr>
        <w:tabs>
          <w:tab w:val="left" w:pos="8312"/>
          <w:tab w:val="left" w:pos="8379"/>
          <w:tab w:val="left" w:pos="10080"/>
        </w:tabs>
        <w:spacing w:line="480" w:lineRule="exact"/>
        <w:ind w:firstLine="482"/>
        <w:rPr>
          <w:sz w:val="24"/>
        </w:rPr>
      </w:pPr>
      <w:r w:rsidRPr="009A4B6D">
        <w:rPr>
          <w:rFonts w:hAnsi="宋体"/>
          <w:kern w:val="0"/>
          <w:sz w:val="24"/>
        </w:rPr>
        <w:t>根据实地踏勘</w:t>
      </w:r>
      <w:r>
        <w:rPr>
          <w:rFonts w:hAnsi="宋体" w:hint="eastAsia"/>
          <w:kern w:val="0"/>
          <w:sz w:val="24"/>
        </w:rPr>
        <w:t>及绍兴柯桥经济开发区总体规划</w:t>
      </w:r>
      <w:r w:rsidRPr="009A4B6D">
        <w:rPr>
          <w:rFonts w:hAnsi="宋体"/>
          <w:kern w:val="0"/>
          <w:sz w:val="24"/>
        </w:rPr>
        <w:t>，项目厂界外</w:t>
      </w:r>
      <w:r w:rsidRPr="009A4B6D">
        <w:rPr>
          <w:kern w:val="0"/>
          <w:sz w:val="24"/>
        </w:rPr>
        <w:t>500m</w:t>
      </w:r>
      <w:r w:rsidRPr="009A4B6D">
        <w:rPr>
          <w:rFonts w:hAnsi="宋体"/>
          <w:kern w:val="0"/>
          <w:sz w:val="24"/>
        </w:rPr>
        <w:t>范围内无自然保护</w:t>
      </w:r>
      <w:r>
        <w:rPr>
          <w:rFonts w:hAnsi="宋体" w:hint="eastAsia"/>
          <w:kern w:val="0"/>
          <w:sz w:val="24"/>
        </w:rPr>
        <w:t>区、风景名胜区、居住区、文化区和农村地区中人群较集中的区域，无地下水集中式饮用水水源和热水、矿泉水、温泉等特殊地下水资源；项目厂界</w:t>
      </w:r>
      <w:r>
        <w:rPr>
          <w:rFonts w:hAnsi="宋体" w:hint="eastAsia"/>
          <w:kern w:val="0"/>
          <w:sz w:val="24"/>
        </w:rPr>
        <w:t>50m</w:t>
      </w:r>
      <w:r>
        <w:rPr>
          <w:rFonts w:hAnsi="宋体" w:hint="eastAsia"/>
          <w:kern w:val="0"/>
          <w:sz w:val="24"/>
        </w:rPr>
        <w:t>范围内无声环境保护目标；项目位于绍兴柯桥经济开发区，利用现有土地和厂房实施生产，项目范围内无生态环境保护目标。项目主要保护对象见</w:t>
      </w:r>
      <w:r w:rsidR="00BF0841" w:rsidRPr="00003716">
        <w:rPr>
          <w:sz w:val="24"/>
        </w:rPr>
        <w:t>表</w:t>
      </w:r>
      <w:r w:rsidR="00BF0841" w:rsidRPr="003A2DFB">
        <w:rPr>
          <w:rFonts w:hint="eastAsia"/>
          <w:sz w:val="24"/>
        </w:rPr>
        <w:t>1</w:t>
      </w:r>
      <w:r w:rsidR="00D12AC2" w:rsidRPr="003A2DFB">
        <w:rPr>
          <w:rFonts w:hint="eastAsia"/>
          <w:sz w:val="24"/>
        </w:rPr>
        <w:t>。</w:t>
      </w:r>
    </w:p>
    <w:p w:rsidR="00067325" w:rsidRDefault="00067325" w:rsidP="00E908E2">
      <w:pPr>
        <w:tabs>
          <w:tab w:val="left" w:pos="8312"/>
          <w:tab w:val="left" w:pos="8379"/>
          <w:tab w:val="left" w:pos="10080"/>
        </w:tabs>
        <w:spacing w:line="480" w:lineRule="exact"/>
        <w:ind w:firstLine="482"/>
        <w:rPr>
          <w:sz w:val="24"/>
        </w:rPr>
      </w:pPr>
    </w:p>
    <w:p w:rsidR="00067325" w:rsidRDefault="00067325" w:rsidP="00E908E2">
      <w:pPr>
        <w:tabs>
          <w:tab w:val="left" w:pos="8312"/>
          <w:tab w:val="left" w:pos="8379"/>
          <w:tab w:val="left" w:pos="10080"/>
        </w:tabs>
        <w:spacing w:line="480" w:lineRule="exact"/>
        <w:ind w:firstLine="482"/>
        <w:rPr>
          <w:sz w:val="24"/>
        </w:rPr>
      </w:pPr>
    </w:p>
    <w:p w:rsidR="00BF0841" w:rsidRDefault="00BF0841" w:rsidP="00BF0841">
      <w:pPr>
        <w:spacing w:line="480" w:lineRule="exact"/>
        <w:ind w:firstLineChars="200" w:firstLine="422"/>
        <w:jc w:val="center"/>
        <w:rPr>
          <w:rFonts w:hAnsi="宋体"/>
          <w:b/>
          <w:szCs w:val="21"/>
        </w:rPr>
      </w:pPr>
      <w:r w:rsidRPr="00A55890">
        <w:rPr>
          <w:rFonts w:hAnsi="宋体"/>
          <w:b/>
          <w:szCs w:val="21"/>
        </w:rPr>
        <w:lastRenderedPageBreak/>
        <w:t>表</w:t>
      </w:r>
      <w:r>
        <w:rPr>
          <w:rFonts w:hAnsi="宋体" w:hint="eastAsia"/>
          <w:b/>
          <w:szCs w:val="21"/>
        </w:rPr>
        <w:t>1</w:t>
      </w:r>
      <w:r w:rsidRPr="00A55890">
        <w:rPr>
          <w:rFonts w:hAnsi="宋体"/>
          <w:b/>
          <w:szCs w:val="21"/>
        </w:rPr>
        <w:t xml:space="preserve">  </w:t>
      </w:r>
      <w:r w:rsidRPr="00A55890">
        <w:rPr>
          <w:rFonts w:hAnsi="宋体" w:hint="eastAsia"/>
          <w:b/>
          <w:szCs w:val="21"/>
        </w:rPr>
        <w:t xml:space="preserve"> </w:t>
      </w:r>
      <w:r w:rsidRPr="00A55890">
        <w:rPr>
          <w:rFonts w:hAnsi="宋体"/>
          <w:b/>
          <w:szCs w:val="21"/>
        </w:rPr>
        <w:t>主要保护对象一览表</w:t>
      </w:r>
    </w:p>
    <w:tbl>
      <w:tblPr>
        <w:tblW w:w="83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9"/>
        <w:gridCol w:w="1113"/>
        <w:gridCol w:w="1261"/>
        <w:gridCol w:w="1169"/>
        <w:gridCol w:w="1089"/>
        <w:gridCol w:w="877"/>
        <w:gridCol w:w="934"/>
        <w:gridCol w:w="974"/>
      </w:tblGrid>
      <w:tr w:rsidR="00E908E2" w:rsidRPr="00666ECA" w:rsidTr="00CF67AB">
        <w:trPr>
          <w:trHeight w:val="319"/>
          <w:jc w:val="center"/>
        </w:trPr>
        <w:tc>
          <w:tcPr>
            <w:tcW w:w="979" w:type="dxa"/>
            <w:vMerge w:val="restart"/>
            <w:vAlign w:val="center"/>
          </w:tcPr>
          <w:p w:rsidR="00E908E2" w:rsidRPr="00666ECA" w:rsidRDefault="00E908E2" w:rsidP="00CF67AB">
            <w:pPr>
              <w:spacing w:line="320" w:lineRule="exact"/>
              <w:jc w:val="center"/>
              <w:rPr>
                <w:szCs w:val="21"/>
              </w:rPr>
            </w:pPr>
            <w:r w:rsidRPr="00666ECA">
              <w:rPr>
                <w:rFonts w:hint="eastAsia"/>
                <w:szCs w:val="21"/>
              </w:rPr>
              <w:t>名称</w:t>
            </w:r>
          </w:p>
        </w:tc>
        <w:tc>
          <w:tcPr>
            <w:tcW w:w="2374" w:type="dxa"/>
            <w:gridSpan w:val="2"/>
            <w:vAlign w:val="center"/>
          </w:tcPr>
          <w:p w:rsidR="00E908E2" w:rsidRPr="00666ECA" w:rsidRDefault="00E908E2" w:rsidP="00CF67AB">
            <w:pPr>
              <w:spacing w:line="320" w:lineRule="exact"/>
              <w:jc w:val="center"/>
              <w:rPr>
                <w:szCs w:val="21"/>
              </w:rPr>
            </w:pPr>
            <w:r w:rsidRPr="00666ECA">
              <w:rPr>
                <w:rFonts w:hint="eastAsia"/>
                <w:szCs w:val="21"/>
              </w:rPr>
              <w:t>坐标</w:t>
            </w:r>
            <w:r w:rsidRPr="00666ECA">
              <w:rPr>
                <w:rFonts w:hint="eastAsia"/>
                <w:szCs w:val="21"/>
              </w:rPr>
              <w:t>/m</w:t>
            </w:r>
          </w:p>
        </w:tc>
        <w:tc>
          <w:tcPr>
            <w:tcW w:w="1169" w:type="dxa"/>
            <w:vMerge w:val="restart"/>
            <w:vAlign w:val="center"/>
          </w:tcPr>
          <w:p w:rsidR="00E908E2" w:rsidRPr="00666ECA" w:rsidRDefault="00E908E2" w:rsidP="00CF67AB">
            <w:pPr>
              <w:spacing w:line="320" w:lineRule="exact"/>
              <w:jc w:val="center"/>
              <w:rPr>
                <w:szCs w:val="21"/>
              </w:rPr>
            </w:pPr>
            <w:r w:rsidRPr="00666ECA">
              <w:rPr>
                <w:rFonts w:hint="eastAsia"/>
                <w:szCs w:val="21"/>
              </w:rPr>
              <w:t>保护对象</w:t>
            </w:r>
          </w:p>
        </w:tc>
        <w:tc>
          <w:tcPr>
            <w:tcW w:w="1089" w:type="dxa"/>
            <w:vMerge w:val="restart"/>
            <w:vAlign w:val="center"/>
          </w:tcPr>
          <w:p w:rsidR="00E908E2" w:rsidRPr="00666ECA" w:rsidRDefault="00E908E2" w:rsidP="00CF67AB">
            <w:pPr>
              <w:spacing w:line="320" w:lineRule="exact"/>
              <w:ind w:leftChars="-45" w:left="-94" w:rightChars="-53" w:right="-111"/>
              <w:jc w:val="center"/>
              <w:rPr>
                <w:szCs w:val="21"/>
              </w:rPr>
            </w:pPr>
            <w:r w:rsidRPr="00666ECA">
              <w:rPr>
                <w:rFonts w:hint="eastAsia"/>
                <w:szCs w:val="21"/>
              </w:rPr>
              <w:t>保护内容</w:t>
            </w:r>
          </w:p>
        </w:tc>
        <w:tc>
          <w:tcPr>
            <w:tcW w:w="877" w:type="dxa"/>
            <w:vMerge w:val="restart"/>
            <w:vAlign w:val="center"/>
          </w:tcPr>
          <w:p w:rsidR="00E908E2" w:rsidRPr="00666ECA" w:rsidRDefault="00E908E2" w:rsidP="00CF67AB">
            <w:pPr>
              <w:spacing w:line="320" w:lineRule="exact"/>
              <w:jc w:val="center"/>
              <w:rPr>
                <w:szCs w:val="21"/>
              </w:rPr>
            </w:pPr>
            <w:r w:rsidRPr="00666ECA">
              <w:rPr>
                <w:rFonts w:hint="eastAsia"/>
                <w:szCs w:val="21"/>
              </w:rPr>
              <w:t>环境功能区</w:t>
            </w:r>
          </w:p>
        </w:tc>
        <w:tc>
          <w:tcPr>
            <w:tcW w:w="934" w:type="dxa"/>
            <w:vMerge w:val="restart"/>
            <w:vAlign w:val="center"/>
          </w:tcPr>
          <w:p w:rsidR="00E908E2" w:rsidRPr="00666ECA" w:rsidRDefault="00E908E2" w:rsidP="00CF67AB">
            <w:pPr>
              <w:spacing w:line="320" w:lineRule="exact"/>
              <w:ind w:leftChars="-51" w:left="-107" w:rightChars="-59" w:right="-124"/>
              <w:jc w:val="center"/>
              <w:rPr>
                <w:szCs w:val="21"/>
              </w:rPr>
            </w:pPr>
            <w:r w:rsidRPr="00666ECA">
              <w:rPr>
                <w:rFonts w:hint="eastAsia"/>
                <w:szCs w:val="21"/>
              </w:rPr>
              <w:t>相对厂址方位</w:t>
            </w:r>
          </w:p>
        </w:tc>
        <w:tc>
          <w:tcPr>
            <w:tcW w:w="974" w:type="dxa"/>
            <w:vMerge w:val="restart"/>
            <w:vAlign w:val="center"/>
          </w:tcPr>
          <w:p w:rsidR="00E908E2" w:rsidRPr="00666ECA" w:rsidRDefault="00E908E2" w:rsidP="00CF67AB">
            <w:pPr>
              <w:spacing w:line="320" w:lineRule="exact"/>
              <w:ind w:leftChars="-51" w:left="-107" w:rightChars="-51" w:right="-107"/>
              <w:jc w:val="center"/>
              <w:rPr>
                <w:szCs w:val="21"/>
              </w:rPr>
            </w:pPr>
            <w:r w:rsidRPr="00666ECA">
              <w:rPr>
                <w:rFonts w:hint="eastAsia"/>
                <w:szCs w:val="21"/>
              </w:rPr>
              <w:t>相对项目距离</w:t>
            </w:r>
            <w:r w:rsidRPr="00666ECA">
              <w:rPr>
                <w:rFonts w:hint="eastAsia"/>
                <w:szCs w:val="21"/>
              </w:rPr>
              <w:t>/m</w:t>
            </w:r>
          </w:p>
        </w:tc>
      </w:tr>
      <w:tr w:rsidR="00E908E2" w:rsidRPr="00666ECA" w:rsidTr="00CF67AB">
        <w:trPr>
          <w:trHeight w:val="146"/>
          <w:jc w:val="center"/>
        </w:trPr>
        <w:tc>
          <w:tcPr>
            <w:tcW w:w="979" w:type="dxa"/>
            <w:vMerge/>
            <w:vAlign w:val="center"/>
          </w:tcPr>
          <w:p w:rsidR="00E908E2" w:rsidRPr="00666ECA" w:rsidRDefault="00E908E2" w:rsidP="00CF67AB">
            <w:pPr>
              <w:spacing w:line="320" w:lineRule="exact"/>
              <w:jc w:val="center"/>
              <w:rPr>
                <w:szCs w:val="21"/>
              </w:rPr>
            </w:pPr>
          </w:p>
        </w:tc>
        <w:tc>
          <w:tcPr>
            <w:tcW w:w="1113" w:type="dxa"/>
            <w:vAlign w:val="center"/>
          </w:tcPr>
          <w:p w:rsidR="00E908E2" w:rsidRPr="00666ECA" w:rsidRDefault="00E908E2" w:rsidP="00CF67AB">
            <w:pPr>
              <w:spacing w:line="320" w:lineRule="exact"/>
              <w:jc w:val="center"/>
              <w:rPr>
                <w:szCs w:val="21"/>
              </w:rPr>
            </w:pPr>
            <w:r w:rsidRPr="00666ECA">
              <w:rPr>
                <w:rFonts w:hint="eastAsia"/>
                <w:szCs w:val="21"/>
              </w:rPr>
              <w:t>X</w:t>
            </w:r>
          </w:p>
        </w:tc>
        <w:tc>
          <w:tcPr>
            <w:tcW w:w="1261" w:type="dxa"/>
            <w:vAlign w:val="center"/>
          </w:tcPr>
          <w:p w:rsidR="00E908E2" w:rsidRPr="00666ECA" w:rsidRDefault="00E908E2" w:rsidP="00CF67AB">
            <w:pPr>
              <w:spacing w:line="320" w:lineRule="exact"/>
              <w:jc w:val="center"/>
              <w:rPr>
                <w:szCs w:val="21"/>
              </w:rPr>
            </w:pPr>
            <w:r w:rsidRPr="00666ECA">
              <w:rPr>
                <w:rFonts w:hint="eastAsia"/>
                <w:szCs w:val="21"/>
              </w:rPr>
              <w:t>Y</w:t>
            </w:r>
          </w:p>
        </w:tc>
        <w:tc>
          <w:tcPr>
            <w:tcW w:w="1169" w:type="dxa"/>
            <w:vMerge/>
            <w:vAlign w:val="center"/>
          </w:tcPr>
          <w:p w:rsidR="00E908E2" w:rsidRPr="00666ECA" w:rsidRDefault="00E908E2" w:rsidP="00CF67AB">
            <w:pPr>
              <w:spacing w:line="320" w:lineRule="exact"/>
              <w:jc w:val="center"/>
              <w:rPr>
                <w:szCs w:val="21"/>
              </w:rPr>
            </w:pPr>
          </w:p>
        </w:tc>
        <w:tc>
          <w:tcPr>
            <w:tcW w:w="1089" w:type="dxa"/>
            <w:vMerge/>
            <w:vAlign w:val="center"/>
          </w:tcPr>
          <w:p w:rsidR="00E908E2" w:rsidRPr="00666ECA" w:rsidRDefault="00E908E2" w:rsidP="00CF67AB">
            <w:pPr>
              <w:spacing w:line="320" w:lineRule="exact"/>
              <w:jc w:val="center"/>
              <w:rPr>
                <w:szCs w:val="21"/>
              </w:rPr>
            </w:pPr>
          </w:p>
        </w:tc>
        <w:tc>
          <w:tcPr>
            <w:tcW w:w="877" w:type="dxa"/>
            <w:vMerge/>
            <w:vAlign w:val="center"/>
          </w:tcPr>
          <w:p w:rsidR="00E908E2" w:rsidRPr="00666ECA" w:rsidRDefault="00E908E2" w:rsidP="00CF67AB">
            <w:pPr>
              <w:spacing w:line="320" w:lineRule="exact"/>
              <w:jc w:val="center"/>
              <w:rPr>
                <w:szCs w:val="21"/>
              </w:rPr>
            </w:pPr>
          </w:p>
        </w:tc>
        <w:tc>
          <w:tcPr>
            <w:tcW w:w="934" w:type="dxa"/>
            <w:vMerge/>
            <w:vAlign w:val="center"/>
          </w:tcPr>
          <w:p w:rsidR="00E908E2" w:rsidRPr="00666ECA" w:rsidRDefault="00E908E2" w:rsidP="00CF67AB">
            <w:pPr>
              <w:spacing w:line="320" w:lineRule="exact"/>
              <w:jc w:val="center"/>
              <w:rPr>
                <w:szCs w:val="21"/>
              </w:rPr>
            </w:pPr>
          </w:p>
        </w:tc>
        <w:tc>
          <w:tcPr>
            <w:tcW w:w="974" w:type="dxa"/>
            <w:vMerge/>
            <w:vAlign w:val="center"/>
          </w:tcPr>
          <w:p w:rsidR="00E908E2" w:rsidRPr="00666ECA" w:rsidRDefault="00E908E2" w:rsidP="00CF67AB">
            <w:pPr>
              <w:spacing w:line="320" w:lineRule="exact"/>
              <w:jc w:val="center"/>
              <w:rPr>
                <w:szCs w:val="21"/>
              </w:rPr>
            </w:pPr>
          </w:p>
        </w:tc>
      </w:tr>
      <w:tr w:rsidR="00E908E2" w:rsidRPr="00666ECA" w:rsidTr="00CF67AB">
        <w:trPr>
          <w:trHeight w:val="319"/>
          <w:jc w:val="center"/>
        </w:trPr>
        <w:tc>
          <w:tcPr>
            <w:tcW w:w="8396" w:type="dxa"/>
            <w:gridSpan w:val="8"/>
            <w:vAlign w:val="center"/>
          </w:tcPr>
          <w:p w:rsidR="00E908E2" w:rsidRPr="00666ECA" w:rsidRDefault="00E908E2" w:rsidP="00CF67AB">
            <w:pPr>
              <w:spacing w:line="320" w:lineRule="exact"/>
              <w:jc w:val="center"/>
              <w:rPr>
                <w:szCs w:val="21"/>
              </w:rPr>
            </w:pPr>
            <w:r w:rsidRPr="00666ECA">
              <w:rPr>
                <w:rFonts w:hint="eastAsia"/>
                <w:szCs w:val="21"/>
              </w:rPr>
              <w:t>环境空气</w:t>
            </w:r>
          </w:p>
        </w:tc>
      </w:tr>
      <w:tr w:rsidR="00E908E2" w:rsidRPr="00666ECA" w:rsidTr="00CF67AB">
        <w:trPr>
          <w:trHeight w:val="334"/>
          <w:jc w:val="center"/>
        </w:trPr>
        <w:tc>
          <w:tcPr>
            <w:tcW w:w="979" w:type="dxa"/>
            <w:vMerge w:val="restart"/>
            <w:vAlign w:val="center"/>
          </w:tcPr>
          <w:p w:rsidR="00E908E2" w:rsidRPr="00666ECA" w:rsidRDefault="00E908E2" w:rsidP="00CF67AB">
            <w:pPr>
              <w:spacing w:line="320" w:lineRule="exact"/>
              <w:jc w:val="center"/>
              <w:rPr>
                <w:szCs w:val="21"/>
              </w:rPr>
            </w:pPr>
            <w:r w:rsidRPr="00666ECA">
              <w:rPr>
                <w:rFonts w:hint="eastAsia"/>
                <w:szCs w:val="21"/>
              </w:rPr>
              <w:t>居住区</w:t>
            </w:r>
          </w:p>
        </w:tc>
        <w:tc>
          <w:tcPr>
            <w:tcW w:w="1113" w:type="dxa"/>
            <w:vAlign w:val="center"/>
          </w:tcPr>
          <w:p w:rsidR="00E908E2" w:rsidRPr="00666ECA" w:rsidRDefault="00E908E2" w:rsidP="00CF67AB">
            <w:pPr>
              <w:spacing w:line="320" w:lineRule="exact"/>
              <w:jc w:val="center"/>
              <w:rPr>
                <w:szCs w:val="21"/>
              </w:rPr>
            </w:pPr>
            <w:r w:rsidRPr="00666ECA">
              <w:rPr>
                <w:szCs w:val="21"/>
              </w:rPr>
              <w:t>271900.69</w:t>
            </w:r>
          </w:p>
        </w:tc>
        <w:tc>
          <w:tcPr>
            <w:tcW w:w="1261" w:type="dxa"/>
            <w:vAlign w:val="center"/>
          </w:tcPr>
          <w:p w:rsidR="00E908E2" w:rsidRPr="00666ECA" w:rsidRDefault="00E908E2" w:rsidP="00CF67AB">
            <w:pPr>
              <w:spacing w:line="320" w:lineRule="exact"/>
              <w:jc w:val="center"/>
              <w:rPr>
                <w:szCs w:val="21"/>
              </w:rPr>
            </w:pPr>
            <w:r w:rsidRPr="00666ECA">
              <w:rPr>
                <w:szCs w:val="21"/>
              </w:rPr>
              <w:t>3339150.14</w:t>
            </w:r>
          </w:p>
        </w:tc>
        <w:tc>
          <w:tcPr>
            <w:tcW w:w="1169" w:type="dxa"/>
            <w:vMerge w:val="restart"/>
            <w:vAlign w:val="center"/>
          </w:tcPr>
          <w:p w:rsidR="00E908E2" w:rsidRPr="00666ECA" w:rsidRDefault="00E908E2" w:rsidP="00CF67AB">
            <w:pPr>
              <w:spacing w:line="340" w:lineRule="exact"/>
              <w:ind w:leftChars="-66" w:left="-89" w:rightChars="-53" w:right="-111" w:hangingChars="24" w:hanging="50"/>
              <w:jc w:val="center"/>
              <w:rPr>
                <w:szCs w:val="21"/>
              </w:rPr>
            </w:pPr>
            <w:r w:rsidRPr="00666ECA">
              <w:rPr>
                <w:rFonts w:hint="eastAsia"/>
                <w:szCs w:val="21"/>
              </w:rPr>
              <w:t>长虹闸村</w:t>
            </w:r>
          </w:p>
        </w:tc>
        <w:tc>
          <w:tcPr>
            <w:tcW w:w="1089" w:type="dxa"/>
            <w:vMerge w:val="restart"/>
            <w:vAlign w:val="center"/>
          </w:tcPr>
          <w:p w:rsidR="00E908E2" w:rsidRPr="00666ECA" w:rsidRDefault="00E908E2" w:rsidP="00CF67AB">
            <w:pPr>
              <w:spacing w:line="300" w:lineRule="exact"/>
              <w:ind w:leftChars="-49" w:left="-103" w:rightChars="-67" w:right="-141"/>
              <w:jc w:val="center"/>
              <w:rPr>
                <w:szCs w:val="21"/>
              </w:rPr>
            </w:pPr>
            <w:r w:rsidRPr="00666ECA">
              <w:rPr>
                <w:rFonts w:hint="eastAsia"/>
                <w:szCs w:val="21"/>
              </w:rPr>
              <w:t>约</w:t>
            </w:r>
            <w:r w:rsidRPr="00666ECA">
              <w:rPr>
                <w:rFonts w:hint="eastAsia"/>
                <w:szCs w:val="21"/>
              </w:rPr>
              <w:t>1762</w:t>
            </w:r>
            <w:r w:rsidRPr="00666ECA">
              <w:rPr>
                <w:rFonts w:hint="eastAsia"/>
                <w:szCs w:val="21"/>
              </w:rPr>
              <w:t>户</w:t>
            </w:r>
          </w:p>
        </w:tc>
        <w:tc>
          <w:tcPr>
            <w:tcW w:w="877" w:type="dxa"/>
            <w:vMerge w:val="restart"/>
            <w:vAlign w:val="center"/>
          </w:tcPr>
          <w:p w:rsidR="00E908E2" w:rsidRPr="00666ECA" w:rsidRDefault="00E908E2" w:rsidP="00CF67AB">
            <w:pPr>
              <w:spacing w:line="320" w:lineRule="exact"/>
              <w:jc w:val="center"/>
              <w:rPr>
                <w:szCs w:val="21"/>
              </w:rPr>
            </w:pPr>
            <w:r w:rsidRPr="00666ECA">
              <w:rPr>
                <w:rFonts w:hint="eastAsia"/>
                <w:szCs w:val="21"/>
              </w:rPr>
              <w:t>二类区</w:t>
            </w:r>
          </w:p>
        </w:tc>
        <w:tc>
          <w:tcPr>
            <w:tcW w:w="934" w:type="dxa"/>
            <w:vAlign w:val="center"/>
          </w:tcPr>
          <w:p w:rsidR="00E908E2" w:rsidRPr="00666ECA" w:rsidRDefault="00E908E2" w:rsidP="00CF67AB">
            <w:pPr>
              <w:spacing w:line="300" w:lineRule="exact"/>
              <w:jc w:val="center"/>
              <w:rPr>
                <w:szCs w:val="21"/>
              </w:rPr>
            </w:pPr>
            <w:r w:rsidRPr="00666ECA">
              <w:rPr>
                <w:rFonts w:hint="eastAsia"/>
                <w:szCs w:val="21"/>
              </w:rPr>
              <w:t>SW</w:t>
            </w:r>
          </w:p>
        </w:tc>
        <w:tc>
          <w:tcPr>
            <w:tcW w:w="974" w:type="dxa"/>
            <w:vAlign w:val="center"/>
          </w:tcPr>
          <w:p w:rsidR="00E908E2" w:rsidRPr="00666ECA" w:rsidRDefault="00E908E2" w:rsidP="00CF67AB">
            <w:pPr>
              <w:spacing w:line="340" w:lineRule="exact"/>
              <w:jc w:val="center"/>
              <w:rPr>
                <w:szCs w:val="21"/>
              </w:rPr>
            </w:pPr>
            <w:r w:rsidRPr="00666ECA">
              <w:rPr>
                <w:rFonts w:hint="eastAsia"/>
                <w:szCs w:val="21"/>
              </w:rPr>
              <w:t>630</w:t>
            </w:r>
          </w:p>
        </w:tc>
      </w:tr>
      <w:tr w:rsidR="00E908E2" w:rsidRPr="00666ECA" w:rsidTr="00CF67AB">
        <w:trPr>
          <w:trHeight w:val="334"/>
          <w:jc w:val="center"/>
        </w:trPr>
        <w:tc>
          <w:tcPr>
            <w:tcW w:w="979" w:type="dxa"/>
            <w:vMerge/>
            <w:vAlign w:val="center"/>
          </w:tcPr>
          <w:p w:rsidR="00E908E2" w:rsidRPr="00666ECA" w:rsidRDefault="00E908E2" w:rsidP="00CF67AB">
            <w:pPr>
              <w:spacing w:line="320" w:lineRule="exact"/>
              <w:jc w:val="center"/>
              <w:rPr>
                <w:szCs w:val="21"/>
              </w:rPr>
            </w:pPr>
          </w:p>
        </w:tc>
        <w:tc>
          <w:tcPr>
            <w:tcW w:w="1113" w:type="dxa"/>
            <w:vAlign w:val="center"/>
          </w:tcPr>
          <w:p w:rsidR="00E908E2" w:rsidRPr="00666ECA" w:rsidRDefault="00E908E2" w:rsidP="00CF67AB">
            <w:pPr>
              <w:spacing w:line="320" w:lineRule="exact"/>
              <w:jc w:val="center"/>
              <w:rPr>
                <w:szCs w:val="21"/>
              </w:rPr>
            </w:pPr>
            <w:r w:rsidRPr="00666ECA">
              <w:rPr>
                <w:szCs w:val="21"/>
              </w:rPr>
              <w:t>271544.71</w:t>
            </w:r>
          </w:p>
        </w:tc>
        <w:tc>
          <w:tcPr>
            <w:tcW w:w="1261" w:type="dxa"/>
            <w:vAlign w:val="center"/>
          </w:tcPr>
          <w:p w:rsidR="00E908E2" w:rsidRPr="00666ECA" w:rsidRDefault="00E908E2" w:rsidP="00CF67AB">
            <w:pPr>
              <w:spacing w:line="320" w:lineRule="exact"/>
              <w:jc w:val="center"/>
              <w:rPr>
                <w:szCs w:val="21"/>
              </w:rPr>
            </w:pPr>
            <w:r w:rsidRPr="00666ECA">
              <w:rPr>
                <w:szCs w:val="21"/>
              </w:rPr>
              <w:t>3339961.14</w:t>
            </w:r>
          </w:p>
        </w:tc>
        <w:tc>
          <w:tcPr>
            <w:tcW w:w="1169" w:type="dxa"/>
            <w:vMerge/>
            <w:vAlign w:val="center"/>
          </w:tcPr>
          <w:p w:rsidR="00E908E2" w:rsidRPr="00666ECA" w:rsidRDefault="00E908E2" w:rsidP="00CF67AB">
            <w:pPr>
              <w:spacing w:line="340" w:lineRule="exact"/>
              <w:ind w:leftChars="-66" w:left="-89" w:rightChars="-53" w:right="-111" w:hangingChars="24" w:hanging="50"/>
              <w:jc w:val="center"/>
              <w:rPr>
                <w:szCs w:val="21"/>
              </w:rPr>
            </w:pPr>
          </w:p>
        </w:tc>
        <w:tc>
          <w:tcPr>
            <w:tcW w:w="1089" w:type="dxa"/>
            <w:vMerge/>
            <w:vAlign w:val="center"/>
          </w:tcPr>
          <w:p w:rsidR="00E908E2" w:rsidRPr="00666ECA" w:rsidRDefault="00E908E2" w:rsidP="00CF67AB">
            <w:pPr>
              <w:spacing w:line="300" w:lineRule="exact"/>
              <w:ind w:leftChars="-49" w:left="-103" w:rightChars="-67" w:right="-141"/>
              <w:jc w:val="center"/>
              <w:rPr>
                <w:szCs w:val="21"/>
              </w:rPr>
            </w:pPr>
          </w:p>
        </w:tc>
        <w:tc>
          <w:tcPr>
            <w:tcW w:w="877" w:type="dxa"/>
            <w:vMerge/>
            <w:vAlign w:val="center"/>
          </w:tcPr>
          <w:p w:rsidR="00E908E2" w:rsidRPr="00666ECA" w:rsidRDefault="00E908E2" w:rsidP="00CF67AB">
            <w:pPr>
              <w:spacing w:line="320" w:lineRule="exact"/>
              <w:jc w:val="center"/>
              <w:rPr>
                <w:szCs w:val="21"/>
              </w:rPr>
            </w:pPr>
          </w:p>
        </w:tc>
        <w:tc>
          <w:tcPr>
            <w:tcW w:w="934" w:type="dxa"/>
            <w:vAlign w:val="center"/>
          </w:tcPr>
          <w:p w:rsidR="00E908E2" w:rsidRPr="00666ECA" w:rsidRDefault="00E908E2" w:rsidP="00CF67AB">
            <w:pPr>
              <w:spacing w:line="300" w:lineRule="exact"/>
              <w:jc w:val="center"/>
              <w:rPr>
                <w:szCs w:val="21"/>
              </w:rPr>
            </w:pPr>
            <w:r w:rsidRPr="00666ECA">
              <w:rPr>
                <w:rFonts w:hint="eastAsia"/>
                <w:szCs w:val="21"/>
              </w:rPr>
              <w:t>W</w:t>
            </w:r>
          </w:p>
        </w:tc>
        <w:tc>
          <w:tcPr>
            <w:tcW w:w="974" w:type="dxa"/>
            <w:vAlign w:val="center"/>
          </w:tcPr>
          <w:p w:rsidR="00E908E2" w:rsidRPr="00666ECA" w:rsidRDefault="00E908E2" w:rsidP="00CF67AB">
            <w:pPr>
              <w:spacing w:line="340" w:lineRule="exact"/>
              <w:jc w:val="center"/>
              <w:rPr>
                <w:szCs w:val="21"/>
              </w:rPr>
            </w:pPr>
            <w:r w:rsidRPr="00666ECA">
              <w:rPr>
                <w:rFonts w:hint="eastAsia"/>
                <w:szCs w:val="21"/>
              </w:rPr>
              <w:t>957</w:t>
            </w:r>
          </w:p>
        </w:tc>
      </w:tr>
      <w:tr w:rsidR="00E908E2" w:rsidRPr="00666ECA" w:rsidTr="00CF67AB">
        <w:trPr>
          <w:trHeight w:val="334"/>
          <w:jc w:val="center"/>
        </w:trPr>
        <w:tc>
          <w:tcPr>
            <w:tcW w:w="979" w:type="dxa"/>
            <w:vAlign w:val="center"/>
          </w:tcPr>
          <w:p w:rsidR="00E908E2" w:rsidRPr="00666ECA" w:rsidRDefault="00E908E2" w:rsidP="00CF67AB">
            <w:pPr>
              <w:spacing w:line="320" w:lineRule="exact"/>
              <w:jc w:val="center"/>
              <w:rPr>
                <w:szCs w:val="21"/>
              </w:rPr>
            </w:pPr>
            <w:r>
              <w:rPr>
                <w:rFonts w:hint="eastAsia"/>
                <w:szCs w:val="21"/>
              </w:rPr>
              <w:t>居住区</w:t>
            </w:r>
          </w:p>
        </w:tc>
        <w:tc>
          <w:tcPr>
            <w:tcW w:w="1113" w:type="dxa"/>
            <w:vAlign w:val="center"/>
          </w:tcPr>
          <w:p w:rsidR="00E908E2" w:rsidRPr="00666ECA" w:rsidRDefault="00E908E2" w:rsidP="00CF67AB">
            <w:pPr>
              <w:spacing w:line="320" w:lineRule="exact"/>
              <w:jc w:val="center"/>
              <w:rPr>
                <w:szCs w:val="21"/>
              </w:rPr>
            </w:pPr>
            <w:r w:rsidRPr="00666ECA">
              <w:rPr>
                <w:szCs w:val="21"/>
              </w:rPr>
              <w:t>271591.16</w:t>
            </w:r>
          </w:p>
        </w:tc>
        <w:tc>
          <w:tcPr>
            <w:tcW w:w="1261" w:type="dxa"/>
            <w:vAlign w:val="center"/>
          </w:tcPr>
          <w:p w:rsidR="00E908E2" w:rsidRPr="00666ECA" w:rsidRDefault="00E908E2" w:rsidP="00CF67AB">
            <w:pPr>
              <w:spacing w:line="320" w:lineRule="exact"/>
              <w:jc w:val="center"/>
              <w:rPr>
                <w:szCs w:val="21"/>
              </w:rPr>
            </w:pPr>
            <w:r w:rsidRPr="00666ECA">
              <w:rPr>
                <w:szCs w:val="21"/>
              </w:rPr>
              <w:t>3339059.25</w:t>
            </w:r>
          </w:p>
        </w:tc>
        <w:tc>
          <w:tcPr>
            <w:tcW w:w="1169" w:type="dxa"/>
            <w:vAlign w:val="center"/>
          </w:tcPr>
          <w:p w:rsidR="00E908E2" w:rsidRPr="00666ECA" w:rsidRDefault="00E908E2" w:rsidP="00CF67AB">
            <w:pPr>
              <w:spacing w:line="340" w:lineRule="exact"/>
              <w:ind w:leftChars="-66" w:left="-89" w:rightChars="-53" w:right="-111" w:hangingChars="24" w:hanging="50"/>
              <w:jc w:val="center"/>
              <w:rPr>
                <w:szCs w:val="21"/>
              </w:rPr>
            </w:pPr>
            <w:r>
              <w:rPr>
                <w:rFonts w:hint="eastAsia"/>
                <w:szCs w:val="21"/>
              </w:rPr>
              <w:t>新海社区</w:t>
            </w:r>
          </w:p>
        </w:tc>
        <w:tc>
          <w:tcPr>
            <w:tcW w:w="1089" w:type="dxa"/>
            <w:vAlign w:val="center"/>
          </w:tcPr>
          <w:p w:rsidR="00E908E2" w:rsidRPr="00666ECA" w:rsidRDefault="00E908E2" w:rsidP="00CF67AB">
            <w:pPr>
              <w:spacing w:line="300" w:lineRule="exact"/>
              <w:ind w:leftChars="-49" w:left="-103" w:rightChars="-67" w:right="-141"/>
              <w:jc w:val="center"/>
              <w:rPr>
                <w:szCs w:val="21"/>
              </w:rPr>
            </w:pPr>
            <w:r w:rsidRPr="00666ECA">
              <w:rPr>
                <w:rFonts w:hint="eastAsia"/>
                <w:szCs w:val="21"/>
              </w:rPr>
              <w:t>约</w:t>
            </w:r>
            <w:r>
              <w:rPr>
                <w:rFonts w:hint="eastAsia"/>
                <w:szCs w:val="21"/>
              </w:rPr>
              <w:t>800</w:t>
            </w:r>
            <w:r w:rsidRPr="00666ECA">
              <w:rPr>
                <w:rFonts w:hint="eastAsia"/>
                <w:szCs w:val="21"/>
              </w:rPr>
              <w:t>户</w:t>
            </w:r>
          </w:p>
        </w:tc>
        <w:tc>
          <w:tcPr>
            <w:tcW w:w="877" w:type="dxa"/>
            <w:vAlign w:val="center"/>
          </w:tcPr>
          <w:p w:rsidR="00E908E2" w:rsidRPr="00666ECA" w:rsidRDefault="00E908E2" w:rsidP="00CF67AB">
            <w:pPr>
              <w:spacing w:line="320" w:lineRule="exact"/>
              <w:jc w:val="center"/>
              <w:rPr>
                <w:szCs w:val="21"/>
              </w:rPr>
            </w:pPr>
            <w:r w:rsidRPr="00666ECA">
              <w:rPr>
                <w:rFonts w:hint="eastAsia"/>
                <w:szCs w:val="21"/>
              </w:rPr>
              <w:t>二类区</w:t>
            </w:r>
          </w:p>
        </w:tc>
        <w:tc>
          <w:tcPr>
            <w:tcW w:w="934" w:type="dxa"/>
            <w:vAlign w:val="center"/>
          </w:tcPr>
          <w:p w:rsidR="00E908E2" w:rsidRPr="00666ECA" w:rsidRDefault="00E908E2" w:rsidP="00CF67AB">
            <w:pPr>
              <w:spacing w:line="300" w:lineRule="exact"/>
              <w:jc w:val="center"/>
              <w:rPr>
                <w:szCs w:val="21"/>
              </w:rPr>
            </w:pPr>
            <w:r w:rsidRPr="00666ECA">
              <w:rPr>
                <w:rFonts w:hint="eastAsia"/>
                <w:szCs w:val="21"/>
              </w:rPr>
              <w:t>SW</w:t>
            </w:r>
          </w:p>
        </w:tc>
        <w:tc>
          <w:tcPr>
            <w:tcW w:w="974" w:type="dxa"/>
            <w:vAlign w:val="center"/>
          </w:tcPr>
          <w:p w:rsidR="00E908E2" w:rsidRPr="00666ECA" w:rsidRDefault="00E908E2" w:rsidP="00CF67AB">
            <w:pPr>
              <w:spacing w:line="340" w:lineRule="exact"/>
              <w:jc w:val="center"/>
              <w:rPr>
                <w:szCs w:val="21"/>
              </w:rPr>
            </w:pPr>
            <w:r w:rsidRPr="00666ECA">
              <w:rPr>
                <w:rFonts w:hint="eastAsia"/>
                <w:szCs w:val="21"/>
              </w:rPr>
              <w:t>1000</w:t>
            </w:r>
          </w:p>
        </w:tc>
      </w:tr>
      <w:tr w:rsidR="00E908E2" w:rsidRPr="00666ECA" w:rsidTr="00CF67AB">
        <w:trPr>
          <w:trHeight w:val="334"/>
          <w:jc w:val="center"/>
        </w:trPr>
        <w:tc>
          <w:tcPr>
            <w:tcW w:w="979" w:type="dxa"/>
            <w:vAlign w:val="center"/>
          </w:tcPr>
          <w:p w:rsidR="00E908E2" w:rsidRPr="00666ECA" w:rsidRDefault="00E908E2" w:rsidP="00CF67AB">
            <w:pPr>
              <w:spacing w:line="320" w:lineRule="exact"/>
              <w:jc w:val="center"/>
              <w:rPr>
                <w:szCs w:val="21"/>
              </w:rPr>
            </w:pPr>
            <w:r w:rsidRPr="00666ECA">
              <w:rPr>
                <w:rFonts w:hint="eastAsia"/>
                <w:szCs w:val="21"/>
              </w:rPr>
              <w:t>居住区</w:t>
            </w:r>
          </w:p>
        </w:tc>
        <w:tc>
          <w:tcPr>
            <w:tcW w:w="1113" w:type="dxa"/>
            <w:vAlign w:val="center"/>
          </w:tcPr>
          <w:p w:rsidR="00E908E2" w:rsidRPr="00666ECA" w:rsidRDefault="00E908E2" w:rsidP="00CF67AB">
            <w:pPr>
              <w:spacing w:line="320" w:lineRule="exact"/>
              <w:jc w:val="center"/>
              <w:rPr>
                <w:szCs w:val="21"/>
              </w:rPr>
            </w:pPr>
            <w:r w:rsidRPr="00666ECA">
              <w:rPr>
                <w:szCs w:val="21"/>
              </w:rPr>
              <w:t>270934.72</w:t>
            </w:r>
          </w:p>
        </w:tc>
        <w:tc>
          <w:tcPr>
            <w:tcW w:w="1261" w:type="dxa"/>
            <w:vAlign w:val="center"/>
          </w:tcPr>
          <w:p w:rsidR="00E908E2" w:rsidRPr="00666ECA" w:rsidRDefault="00E908E2" w:rsidP="00CF67AB">
            <w:pPr>
              <w:spacing w:line="320" w:lineRule="exact"/>
              <w:jc w:val="center"/>
              <w:rPr>
                <w:szCs w:val="21"/>
              </w:rPr>
            </w:pPr>
            <w:r w:rsidRPr="00666ECA">
              <w:rPr>
                <w:szCs w:val="21"/>
              </w:rPr>
              <w:t>3338814.73</w:t>
            </w:r>
          </w:p>
        </w:tc>
        <w:tc>
          <w:tcPr>
            <w:tcW w:w="1169" w:type="dxa"/>
            <w:vAlign w:val="center"/>
          </w:tcPr>
          <w:p w:rsidR="00E908E2" w:rsidRPr="00666ECA" w:rsidRDefault="00E908E2" w:rsidP="00CF67AB">
            <w:pPr>
              <w:spacing w:line="340" w:lineRule="exact"/>
              <w:ind w:leftChars="-66" w:left="-89" w:rightChars="-53" w:right="-111" w:hangingChars="24" w:hanging="50"/>
              <w:jc w:val="center"/>
              <w:rPr>
                <w:szCs w:val="21"/>
              </w:rPr>
            </w:pPr>
            <w:r w:rsidRPr="00666ECA">
              <w:rPr>
                <w:rFonts w:hint="eastAsia"/>
                <w:szCs w:val="21"/>
              </w:rPr>
              <w:t>新围村</w:t>
            </w:r>
          </w:p>
        </w:tc>
        <w:tc>
          <w:tcPr>
            <w:tcW w:w="1089" w:type="dxa"/>
            <w:vAlign w:val="center"/>
          </w:tcPr>
          <w:p w:rsidR="00E908E2" w:rsidRPr="00666ECA" w:rsidRDefault="00E908E2" w:rsidP="00CF67AB">
            <w:pPr>
              <w:spacing w:line="300" w:lineRule="exact"/>
              <w:ind w:leftChars="-49" w:left="-103" w:rightChars="-7" w:right="-15"/>
              <w:jc w:val="center"/>
              <w:rPr>
                <w:szCs w:val="21"/>
              </w:rPr>
            </w:pPr>
            <w:r w:rsidRPr="00666ECA">
              <w:rPr>
                <w:rFonts w:hint="eastAsia"/>
                <w:szCs w:val="21"/>
              </w:rPr>
              <w:t>约</w:t>
            </w:r>
            <w:r w:rsidRPr="00666ECA">
              <w:rPr>
                <w:rFonts w:hint="eastAsia"/>
                <w:szCs w:val="21"/>
              </w:rPr>
              <w:t>2528</w:t>
            </w:r>
            <w:r w:rsidRPr="00666ECA">
              <w:rPr>
                <w:rFonts w:hint="eastAsia"/>
                <w:szCs w:val="21"/>
              </w:rPr>
              <w:t>户</w:t>
            </w:r>
          </w:p>
        </w:tc>
        <w:tc>
          <w:tcPr>
            <w:tcW w:w="877" w:type="dxa"/>
            <w:vAlign w:val="center"/>
          </w:tcPr>
          <w:p w:rsidR="00E908E2" w:rsidRPr="00666ECA" w:rsidRDefault="00E908E2" w:rsidP="00CF67AB">
            <w:pPr>
              <w:spacing w:line="320" w:lineRule="exact"/>
              <w:jc w:val="center"/>
              <w:rPr>
                <w:szCs w:val="21"/>
              </w:rPr>
            </w:pPr>
            <w:r w:rsidRPr="00666ECA">
              <w:rPr>
                <w:rFonts w:hint="eastAsia"/>
                <w:szCs w:val="21"/>
              </w:rPr>
              <w:t>二类区</w:t>
            </w:r>
          </w:p>
        </w:tc>
        <w:tc>
          <w:tcPr>
            <w:tcW w:w="934" w:type="dxa"/>
            <w:vAlign w:val="center"/>
          </w:tcPr>
          <w:p w:rsidR="00E908E2" w:rsidRPr="00666ECA" w:rsidRDefault="00E908E2" w:rsidP="00CF67AB">
            <w:pPr>
              <w:spacing w:line="300" w:lineRule="exact"/>
              <w:jc w:val="center"/>
              <w:rPr>
                <w:szCs w:val="21"/>
              </w:rPr>
            </w:pPr>
            <w:r w:rsidRPr="00666ECA">
              <w:rPr>
                <w:rFonts w:hint="eastAsia"/>
                <w:szCs w:val="21"/>
              </w:rPr>
              <w:t>SW</w:t>
            </w:r>
          </w:p>
        </w:tc>
        <w:tc>
          <w:tcPr>
            <w:tcW w:w="974" w:type="dxa"/>
            <w:vAlign w:val="center"/>
          </w:tcPr>
          <w:p w:rsidR="00E908E2" w:rsidRPr="00666ECA" w:rsidRDefault="00E908E2" w:rsidP="00CF67AB">
            <w:pPr>
              <w:spacing w:line="340" w:lineRule="exact"/>
              <w:jc w:val="center"/>
              <w:rPr>
                <w:szCs w:val="21"/>
              </w:rPr>
            </w:pPr>
            <w:r w:rsidRPr="00666ECA">
              <w:rPr>
                <w:rFonts w:hint="eastAsia"/>
                <w:szCs w:val="21"/>
              </w:rPr>
              <w:t>1630</w:t>
            </w:r>
          </w:p>
        </w:tc>
      </w:tr>
      <w:tr w:rsidR="00E908E2" w:rsidRPr="00666ECA" w:rsidTr="00CF67AB">
        <w:trPr>
          <w:trHeight w:val="334"/>
          <w:jc w:val="center"/>
        </w:trPr>
        <w:tc>
          <w:tcPr>
            <w:tcW w:w="979" w:type="dxa"/>
            <w:vMerge w:val="restart"/>
            <w:vAlign w:val="center"/>
          </w:tcPr>
          <w:p w:rsidR="00E908E2" w:rsidRPr="00666ECA" w:rsidRDefault="00E908E2" w:rsidP="00CF67AB">
            <w:pPr>
              <w:spacing w:line="320" w:lineRule="exact"/>
              <w:jc w:val="center"/>
              <w:rPr>
                <w:szCs w:val="21"/>
              </w:rPr>
            </w:pPr>
            <w:r w:rsidRPr="00666ECA">
              <w:rPr>
                <w:rFonts w:hint="eastAsia"/>
                <w:szCs w:val="21"/>
              </w:rPr>
              <w:t>居住、行政、医疗、教育区</w:t>
            </w:r>
          </w:p>
        </w:tc>
        <w:tc>
          <w:tcPr>
            <w:tcW w:w="1113" w:type="dxa"/>
            <w:vAlign w:val="center"/>
          </w:tcPr>
          <w:p w:rsidR="00E908E2" w:rsidRPr="00666ECA" w:rsidRDefault="00E908E2" w:rsidP="00CF67AB">
            <w:pPr>
              <w:spacing w:line="320" w:lineRule="exact"/>
              <w:jc w:val="center"/>
              <w:rPr>
                <w:szCs w:val="21"/>
              </w:rPr>
            </w:pPr>
            <w:r w:rsidRPr="00666ECA">
              <w:rPr>
                <w:szCs w:val="21"/>
              </w:rPr>
              <w:t>271667.53</w:t>
            </w:r>
          </w:p>
        </w:tc>
        <w:tc>
          <w:tcPr>
            <w:tcW w:w="1261" w:type="dxa"/>
            <w:vAlign w:val="center"/>
          </w:tcPr>
          <w:p w:rsidR="00E908E2" w:rsidRPr="00666ECA" w:rsidRDefault="00E908E2" w:rsidP="00CF67AB">
            <w:pPr>
              <w:spacing w:line="320" w:lineRule="exact"/>
              <w:jc w:val="center"/>
              <w:rPr>
                <w:szCs w:val="21"/>
              </w:rPr>
            </w:pPr>
            <w:r w:rsidRPr="00666ECA">
              <w:rPr>
                <w:szCs w:val="21"/>
              </w:rPr>
              <w:t>3338173.67</w:t>
            </w:r>
          </w:p>
        </w:tc>
        <w:tc>
          <w:tcPr>
            <w:tcW w:w="1169" w:type="dxa"/>
            <w:vAlign w:val="center"/>
          </w:tcPr>
          <w:p w:rsidR="00E908E2" w:rsidRPr="00666ECA" w:rsidRDefault="00E908E2" w:rsidP="00CF67AB">
            <w:pPr>
              <w:spacing w:line="340" w:lineRule="exact"/>
              <w:ind w:leftChars="-66" w:left="-89" w:rightChars="-53" w:right="-111" w:hangingChars="24" w:hanging="50"/>
              <w:jc w:val="center"/>
              <w:rPr>
                <w:szCs w:val="21"/>
              </w:rPr>
            </w:pPr>
            <w:r w:rsidRPr="00666ECA">
              <w:rPr>
                <w:rFonts w:hint="eastAsia"/>
                <w:szCs w:val="21"/>
              </w:rPr>
              <w:t>镜海社区</w:t>
            </w:r>
          </w:p>
        </w:tc>
        <w:tc>
          <w:tcPr>
            <w:tcW w:w="1089" w:type="dxa"/>
            <w:vAlign w:val="center"/>
          </w:tcPr>
          <w:p w:rsidR="00E908E2" w:rsidRPr="00666ECA" w:rsidRDefault="00E908E2" w:rsidP="00CF67AB">
            <w:pPr>
              <w:spacing w:line="300" w:lineRule="exact"/>
              <w:ind w:leftChars="-49" w:left="-103" w:rightChars="-7" w:right="-15"/>
              <w:jc w:val="center"/>
              <w:rPr>
                <w:szCs w:val="21"/>
              </w:rPr>
            </w:pPr>
            <w:r w:rsidRPr="00666ECA">
              <w:rPr>
                <w:rFonts w:hint="eastAsia"/>
                <w:szCs w:val="21"/>
              </w:rPr>
              <w:t>约</w:t>
            </w:r>
            <w:r w:rsidRPr="00666ECA">
              <w:rPr>
                <w:rFonts w:hint="eastAsia"/>
                <w:szCs w:val="21"/>
              </w:rPr>
              <w:t>12300</w:t>
            </w:r>
            <w:r w:rsidRPr="00666ECA">
              <w:rPr>
                <w:rFonts w:hint="eastAsia"/>
                <w:szCs w:val="21"/>
              </w:rPr>
              <w:t>户</w:t>
            </w:r>
          </w:p>
        </w:tc>
        <w:tc>
          <w:tcPr>
            <w:tcW w:w="877" w:type="dxa"/>
            <w:vAlign w:val="center"/>
          </w:tcPr>
          <w:p w:rsidR="00E908E2" w:rsidRPr="00666ECA" w:rsidRDefault="00E908E2" w:rsidP="00CF67AB">
            <w:pPr>
              <w:spacing w:line="320" w:lineRule="exact"/>
              <w:jc w:val="center"/>
              <w:rPr>
                <w:szCs w:val="21"/>
              </w:rPr>
            </w:pPr>
            <w:r w:rsidRPr="00666ECA">
              <w:rPr>
                <w:rFonts w:hint="eastAsia"/>
                <w:szCs w:val="21"/>
              </w:rPr>
              <w:t>二类区</w:t>
            </w:r>
          </w:p>
        </w:tc>
        <w:tc>
          <w:tcPr>
            <w:tcW w:w="934" w:type="dxa"/>
            <w:vAlign w:val="center"/>
          </w:tcPr>
          <w:p w:rsidR="00E908E2" w:rsidRPr="00666ECA" w:rsidRDefault="00E908E2" w:rsidP="00CF67AB">
            <w:pPr>
              <w:spacing w:line="300" w:lineRule="exact"/>
              <w:jc w:val="center"/>
              <w:rPr>
                <w:szCs w:val="21"/>
              </w:rPr>
            </w:pPr>
            <w:r w:rsidRPr="00666ECA">
              <w:rPr>
                <w:rFonts w:hint="eastAsia"/>
                <w:szCs w:val="21"/>
              </w:rPr>
              <w:t>SSW</w:t>
            </w:r>
          </w:p>
        </w:tc>
        <w:tc>
          <w:tcPr>
            <w:tcW w:w="974" w:type="dxa"/>
            <w:vAlign w:val="center"/>
          </w:tcPr>
          <w:p w:rsidR="00E908E2" w:rsidRPr="00666ECA" w:rsidRDefault="00E908E2" w:rsidP="00CF67AB">
            <w:pPr>
              <w:spacing w:line="340" w:lineRule="exact"/>
              <w:jc w:val="center"/>
              <w:rPr>
                <w:szCs w:val="21"/>
              </w:rPr>
            </w:pPr>
            <w:r w:rsidRPr="00666ECA">
              <w:rPr>
                <w:rFonts w:hint="eastAsia"/>
                <w:szCs w:val="21"/>
              </w:rPr>
              <w:t>1530</w:t>
            </w:r>
          </w:p>
        </w:tc>
      </w:tr>
      <w:tr w:rsidR="00E908E2" w:rsidRPr="00666ECA" w:rsidTr="00CF67AB">
        <w:trPr>
          <w:trHeight w:val="334"/>
          <w:jc w:val="center"/>
        </w:trPr>
        <w:tc>
          <w:tcPr>
            <w:tcW w:w="979" w:type="dxa"/>
            <w:vMerge/>
            <w:vAlign w:val="center"/>
          </w:tcPr>
          <w:p w:rsidR="00E908E2" w:rsidRPr="00666ECA" w:rsidRDefault="00E908E2" w:rsidP="00CF67AB">
            <w:pPr>
              <w:spacing w:line="320" w:lineRule="exact"/>
              <w:jc w:val="center"/>
              <w:rPr>
                <w:szCs w:val="21"/>
              </w:rPr>
            </w:pPr>
          </w:p>
        </w:tc>
        <w:tc>
          <w:tcPr>
            <w:tcW w:w="1113" w:type="dxa"/>
            <w:vAlign w:val="center"/>
          </w:tcPr>
          <w:p w:rsidR="00E908E2" w:rsidRPr="00666ECA" w:rsidRDefault="00E908E2" w:rsidP="00CF67AB">
            <w:pPr>
              <w:spacing w:line="320" w:lineRule="exact"/>
              <w:jc w:val="center"/>
              <w:rPr>
                <w:szCs w:val="21"/>
              </w:rPr>
            </w:pPr>
            <w:r w:rsidRPr="00666ECA">
              <w:rPr>
                <w:szCs w:val="21"/>
              </w:rPr>
              <w:t>271181.90</w:t>
            </w:r>
          </w:p>
        </w:tc>
        <w:tc>
          <w:tcPr>
            <w:tcW w:w="1261" w:type="dxa"/>
            <w:vAlign w:val="center"/>
          </w:tcPr>
          <w:p w:rsidR="00E908E2" w:rsidRPr="00666ECA" w:rsidRDefault="00E908E2" w:rsidP="00CF67AB">
            <w:pPr>
              <w:spacing w:line="320" w:lineRule="exact"/>
              <w:jc w:val="center"/>
              <w:rPr>
                <w:szCs w:val="21"/>
              </w:rPr>
            </w:pPr>
            <w:r w:rsidRPr="00666ECA">
              <w:rPr>
                <w:szCs w:val="21"/>
              </w:rPr>
              <w:t>3338404.08</w:t>
            </w:r>
          </w:p>
        </w:tc>
        <w:tc>
          <w:tcPr>
            <w:tcW w:w="1169" w:type="dxa"/>
            <w:vAlign w:val="center"/>
          </w:tcPr>
          <w:p w:rsidR="00E908E2" w:rsidRPr="00666ECA" w:rsidRDefault="00E908E2" w:rsidP="00CF67AB">
            <w:pPr>
              <w:spacing w:line="340" w:lineRule="exact"/>
              <w:ind w:leftChars="-66" w:left="-89" w:rightChars="-53" w:right="-111" w:hangingChars="24" w:hanging="50"/>
              <w:jc w:val="center"/>
              <w:rPr>
                <w:szCs w:val="21"/>
              </w:rPr>
            </w:pPr>
            <w:r w:rsidRPr="00666ECA">
              <w:rPr>
                <w:rFonts w:hint="eastAsia"/>
                <w:szCs w:val="21"/>
              </w:rPr>
              <w:t>柯桥区马鞍街道办事处</w:t>
            </w:r>
          </w:p>
        </w:tc>
        <w:tc>
          <w:tcPr>
            <w:tcW w:w="1089" w:type="dxa"/>
            <w:vAlign w:val="center"/>
          </w:tcPr>
          <w:p w:rsidR="00E908E2" w:rsidRPr="00666ECA" w:rsidRDefault="00E908E2" w:rsidP="00CF67AB">
            <w:pPr>
              <w:spacing w:line="320" w:lineRule="exact"/>
              <w:jc w:val="center"/>
              <w:rPr>
                <w:szCs w:val="21"/>
              </w:rPr>
            </w:pPr>
            <w:r w:rsidRPr="00666ECA">
              <w:rPr>
                <w:rFonts w:hint="eastAsia"/>
                <w:szCs w:val="21"/>
              </w:rPr>
              <w:t>/</w:t>
            </w:r>
          </w:p>
        </w:tc>
        <w:tc>
          <w:tcPr>
            <w:tcW w:w="877" w:type="dxa"/>
            <w:vAlign w:val="center"/>
          </w:tcPr>
          <w:p w:rsidR="00E908E2" w:rsidRPr="00666ECA" w:rsidRDefault="00E908E2" w:rsidP="00CF67AB">
            <w:pPr>
              <w:spacing w:line="320" w:lineRule="exact"/>
              <w:jc w:val="center"/>
              <w:rPr>
                <w:szCs w:val="21"/>
              </w:rPr>
            </w:pPr>
            <w:r w:rsidRPr="00666ECA">
              <w:rPr>
                <w:rFonts w:hint="eastAsia"/>
                <w:szCs w:val="21"/>
              </w:rPr>
              <w:t>二类区</w:t>
            </w:r>
          </w:p>
        </w:tc>
        <w:tc>
          <w:tcPr>
            <w:tcW w:w="934" w:type="dxa"/>
            <w:vAlign w:val="center"/>
          </w:tcPr>
          <w:p w:rsidR="00E908E2" w:rsidRPr="00666ECA" w:rsidRDefault="00E908E2" w:rsidP="00CF67AB">
            <w:pPr>
              <w:spacing w:line="300" w:lineRule="exact"/>
              <w:jc w:val="center"/>
              <w:rPr>
                <w:szCs w:val="21"/>
              </w:rPr>
            </w:pPr>
            <w:r w:rsidRPr="00666ECA">
              <w:rPr>
                <w:rFonts w:hint="eastAsia"/>
                <w:szCs w:val="21"/>
              </w:rPr>
              <w:t>SW</w:t>
            </w:r>
          </w:p>
        </w:tc>
        <w:tc>
          <w:tcPr>
            <w:tcW w:w="974" w:type="dxa"/>
            <w:vAlign w:val="center"/>
          </w:tcPr>
          <w:p w:rsidR="00E908E2" w:rsidRPr="00666ECA" w:rsidRDefault="00E908E2" w:rsidP="00CF67AB">
            <w:pPr>
              <w:spacing w:line="340" w:lineRule="exact"/>
              <w:jc w:val="center"/>
              <w:rPr>
                <w:szCs w:val="21"/>
              </w:rPr>
            </w:pPr>
            <w:r w:rsidRPr="00666ECA">
              <w:rPr>
                <w:rFonts w:hint="eastAsia"/>
                <w:szCs w:val="21"/>
              </w:rPr>
              <w:t>1625</w:t>
            </w:r>
          </w:p>
        </w:tc>
      </w:tr>
      <w:tr w:rsidR="00E908E2" w:rsidRPr="00666ECA" w:rsidTr="00CF67AB">
        <w:trPr>
          <w:trHeight w:val="334"/>
          <w:jc w:val="center"/>
        </w:trPr>
        <w:tc>
          <w:tcPr>
            <w:tcW w:w="979" w:type="dxa"/>
            <w:vMerge/>
            <w:vAlign w:val="center"/>
          </w:tcPr>
          <w:p w:rsidR="00E908E2" w:rsidRPr="00666ECA" w:rsidRDefault="00E908E2" w:rsidP="00CF67AB">
            <w:pPr>
              <w:spacing w:line="320" w:lineRule="exact"/>
              <w:jc w:val="center"/>
              <w:rPr>
                <w:szCs w:val="21"/>
              </w:rPr>
            </w:pPr>
          </w:p>
        </w:tc>
        <w:tc>
          <w:tcPr>
            <w:tcW w:w="1113" w:type="dxa"/>
            <w:vAlign w:val="center"/>
          </w:tcPr>
          <w:p w:rsidR="00E908E2" w:rsidRPr="00666ECA" w:rsidRDefault="00E908E2" w:rsidP="00CF67AB">
            <w:pPr>
              <w:spacing w:line="320" w:lineRule="exact"/>
              <w:jc w:val="center"/>
              <w:rPr>
                <w:szCs w:val="21"/>
              </w:rPr>
            </w:pPr>
            <w:r w:rsidRPr="00666ECA">
              <w:rPr>
                <w:szCs w:val="21"/>
              </w:rPr>
              <w:t>271270.69</w:t>
            </w:r>
          </w:p>
        </w:tc>
        <w:tc>
          <w:tcPr>
            <w:tcW w:w="1261" w:type="dxa"/>
            <w:vAlign w:val="center"/>
          </w:tcPr>
          <w:p w:rsidR="00E908E2" w:rsidRPr="00666ECA" w:rsidRDefault="00E908E2" w:rsidP="00CF67AB">
            <w:pPr>
              <w:spacing w:line="320" w:lineRule="exact"/>
              <w:jc w:val="center"/>
              <w:rPr>
                <w:szCs w:val="21"/>
              </w:rPr>
            </w:pPr>
            <w:r w:rsidRPr="00666ECA">
              <w:rPr>
                <w:szCs w:val="21"/>
              </w:rPr>
              <w:t>3338641.71</w:t>
            </w:r>
          </w:p>
        </w:tc>
        <w:tc>
          <w:tcPr>
            <w:tcW w:w="1169" w:type="dxa"/>
            <w:vAlign w:val="center"/>
          </w:tcPr>
          <w:p w:rsidR="00E908E2" w:rsidRPr="00666ECA" w:rsidRDefault="00E908E2" w:rsidP="00CF67AB">
            <w:pPr>
              <w:spacing w:line="340" w:lineRule="exact"/>
              <w:ind w:leftChars="-66" w:left="-89" w:rightChars="-53" w:right="-111" w:hangingChars="24" w:hanging="50"/>
              <w:jc w:val="center"/>
              <w:rPr>
                <w:szCs w:val="21"/>
              </w:rPr>
            </w:pPr>
            <w:r w:rsidRPr="00666ECA">
              <w:rPr>
                <w:rFonts w:hint="eastAsia"/>
                <w:szCs w:val="21"/>
              </w:rPr>
              <w:t>滨海医院</w:t>
            </w:r>
          </w:p>
        </w:tc>
        <w:tc>
          <w:tcPr>
            <w:tcW w:w="1089" w:type="dxa"/>
            <w:vAlign w:val="center"/>
          </w:tcPr>
          <w:p w:rsidR="00E908E2" w:rsidRPr="00666ECA" w:rsidRDefault="00E908E2" w:rsidP="00CF67AB">
            <w:pPr>
              <w:spacing w:line="320" w:lineRule="exact"/>
              <w:jc w:val="center"/>
              <w:rPr>
                <w:szCs w:val="21"/>
              </w:rPr>
            </w:pPr>
            <w:r w:rsidRPr="00666ECA">
              <w:rPr>
                <w:rFonts w:hint="eastAsia"/>
                <w:szCs w:val="21"/>
              </w:rPr>
              <w:t>/</w:t>
            </w:r>
          </w:p>
        </w:tc>
        <w:tc>
          <w:tcPr>
            <w:tcW w:w="877" w:type="dxa"/>
            <w:vAlign w:val="center"/>
          </w:tcPr>
          <w:p w:rsidR="00E908E2" w:rsidRPr="00666ECA" w:rsidRDefault="00E908E2" w:rsidP="00CF67AB">
            <w:pPr>
              <w:spacing w:line="320" w:lineRule="exact"/>
              <w:jc w:val="center"/>
              <w:rPr>
                <w:szCs w:val="21"/>
              </w:rPr>
            </w:pPr>
            <w:r w:rsidRPr="00666ECA">
              <w:rPr>
                <w:rFonts w:hint="eastAsia"/>
                <w:szCs w:val="21"/>
              </w:rPr>
              <w:t>二类区</w:t>
            </w:r>
          </w:p>
        </w:tc>
        <w:tc>
          <w:tcPr>
            <w:tcW w:w="934" w:type="dxa"/>
            <w:vAlign w:val="center"/>
          </w:tcPr>
          <w:p w:rsidR="00E908E2" w:rsidRPr="00666ECA" w:rsidRDefault="00E908E2" w:rsidP="00CF67AB">
            <w:pPr>
              <w:spacing w:line="300" w:lineRule="exact"/>
              <w:jc w:val="center"/>
              <w:rPr>
                <w:szCs w:val="21"/>
              </w:rPr>
            </w:pPr>
            <w:r w:rsidRPr="00666ECA">
              <w:rPr>
                <w:rFonts w:hint="eastAsia"/>
                <w:szCs w:val="21"/>
              </w:rPr>
              <w:t>SW</w:t>
            </w:r>
          </w:p>
        </w:tc>
        <w:tc>
          <w:tcPr>
            <w:tcW w:w="974" w:type="dxa"/>
            <w:vAlign w:val="center"/>
          </w:tcPr>
          <w:p w:rsidR="00E908E2" w:rsidRPr="00666ECA" w:rsidRDefault="00E908E2" w:rsidP="00CF67AB">
            <w:pPr>
              <w:spacing w:line="340" w:lineRule="exact"/>
              <w:jc w:val="center"/>
              <w:rPr>
                <w:szCs w:val="21"/>
              </w:rPr>
            </w:pPr>
            <w:r w:rsidRPr="00666ECA">
              <w:rPr>
                <w:rFonts w:hint="eastAsia"/>
                <w:szCs w:val="21"/>
              </w:rPr>
              <w:t>1400</w:t>
            </w:r>
          </w:p>
        </w:tc>
      </w:tr>
      <w:tr w:rsidR="00E908E2" w:rsidRPr="00666ECA" w:rsidTr="00CF67AB">
        <w:trPr>
          <w:trHeight w:val="334"/>
          <w:jc w:val="center"/>
        </w:trPr>
        <w:tc>
          <w:tcPr>
            <w:tcW w:w="979" w:type="dxa"/>
            <w:vMerge/>
            <w:vAlign w:val="center"/>
          </w:tcPr>
          <w:p w:rsidR="00E908E2" w:rsidRPr="00666ECA" w:rsidRDefault="00E908E2" w:rsidP="00CF67AB">
            <w:pPr>
              <w:spacing w:line="320" w:lineRule="exact"/>
              <w:jc w:val="center"/>
              <w:rPr>
                <w:szCs w:val="21"/>
              </w:rPr>
            </w:pPr>
          </w:p>
        </w:tc>
        <w:tc>
          <w:tcPr>
            <w:tcW w:w="1113" w:type="dxa"/>
            <w:vAlign w:val="center"/>
          </w:tcPr>
          <w:p w:rsidR="00E908E2" w:rsidRPr="00666ECA" w:rsidRDefault="00E908E2" w:rsidP="00CF67AB">
            <w:pPr>
              <w:spacing w:line="320" w:lineRule="exact"/>
              <w:jc w:val="center"/>
              <w:rPr>
                <w:szCs w:val="21"/>
              </w:rPr>
            </w:pPr>
            <w:r w:rsidRPr="00666ECA">
              <w:rPr>
                <w:szCs w:val="21"/>
              </w:rPr>
              <w:t>270994.70</w:t>
            </w:r>
          </w:p>
        </w:tc>
        <w:tc>
          <w:tcPr>
            <w:tcW w:w="1261" w:type="dxa"/>
            <w:vAlign w:val="center"/>
          </w:tcPr>
          <w:p w:rsidR="00E908E2" w:rsidRPr="00666ECA" w:rsidRDefault="00E908E2" w:rsidP="00CF67AB">
            <w:pPr>
              <w:spacing w:line="320" w:lineRule="exact"/>
              <w:jc w:val="center"/>
              <w:rPr>
                <w:szCs w:val="21"/>
              </w:rPr>
            </w:pPr>
            <w:r w:rsidRPr="00666ECA">
              <w:rPr>
                <w:szCs w:val="21"/>
              </w:rPr>
              <w:t>3337789.87</w:t>
            </w:r>
          </w:p>
        </w:tc>
        <w:tc>
          <w:tcPr>
            <w:tcW w:w="1169" w:type="dxa"/>
            <w:vAlign w:val="center"/>
          </w:tcPr>
          <w:p w:rsidR="00E908E2" w:rsidRPr="00666ECA" w:rsidRDefault="00E908E2" w:rsidP="00CF67AB">
            <w:pPr>
              <w:spacing w:line="340" w:lineRule="exact"/>
              <w:ind w:leftChars="-66" w:left="-89" w:rightChars="-53" w:right="-111" w:hangingChars="24" w:hanging="50"/>
              <w:jc w:val="center"/>
              <w:rPr>
                <w:szCs w:val="21"/>
              </w:rPr>
            </w:pPr>
            <w:r w:rsidRPr="00666ECA">
              <w:rPr>
                <w:rFonts w:hint="eastAsia"/>
                <w:szCs w:val="21"/>
              </w:rPr>
              <w:t>马鞍中心小学滨海校区</w:t>
            </w:r>
          </w:p>
        </w:tc>
        <w:tc>
          <w:tcPr>
            <w:tcW w:w="1089" w:type="dxa"/>
            <w:vAlign w:val="center"/>
          </w:tcPr>
          <w:p w:rsidR="00E908E2" w:rsidRPr="00666ECA" w:rsidRDefault="00E908E2" w:rsidP="00CF67AB">
            <w:pPr>
              <w:spacing w:line="320" w:lineRule="exact"/>
              <w:jc w:val="center"/>
              <w:rPr>
                <w:szCs w:val="21"/>
              </w:rPr>
            </w:pPr>
            <w:r w:rsidRPr="00666ECA">
              <w:rPr>
                <w:rFonts w:hint="eastAsia"/>
                <w:szCs w:val="21"/>
              </w:rPr>
              <w:t>约</w:t>
            </w:r>
            <w:r w:rsidRPr="00666ECA">
              <w:rPr>
                <w:rFonts w:hint="eastAsia"/>
                <w:szCs w:val="21"/>
              </w:rPr>
              <w:t>800</w:t>
            </w:r>
            <w:r w:rsidRPr="00666ECA">
              <w:rPr>
                <w:rFonts w:hint="eastAsia"/>
                <w:szCs w:val="21"/>
              </w:rPr>
              <w:t>人</w:t>
            </w:r>
          </w:p>
        </w:tc>
        <w:tc>
          <w:tcPr>
            <w:tcW w:w="877" w:type="dxa"/>
            <w:vAlign w:val="center"/>
          </w:tcPr>
          <w:p w:rsidR="00E908E2" w:rsidRPr="00666ECA" w:rsidRDefault="00E908E2" w:rsidP="00CF67AB">
            <w:pPr>
              <w:spacing w:line="320" w:lineRule="exact"/>
              <w:jc w:val="center"/>
              <w:rPr>
                <w:szCs w:val="21"/>
              </w:rPr>
            </w:pPr>
            <w:r w:rsidRPr="00666ECA">
              <w:rPr>
                <w:rFonts w:hint="eastAsia"/>
                <w:szCs w:val="21"/>
              </w:rPr>
              <w:t>二类区</w:t>
            </w:r>
          </w:p>
        </w:tc>
        <w:tc>
          <w:tcPr>
            <w:tcW w:w="934" w:type="dxa"/>
            <w:vAlign w:val="center"/>
          </w:tcPr>
          <w:p w:rsidR="00E908E2" w:rsidRPr="00666ECA" w:rsidRDefault="00E908E2" w:rsidP="00CF67AB">
            <w:pPr>
              <w:spacing w:line="300" w:lineRule="exact"/>
              <w:jc w:val="center"/>
              <w:rPr>
                <w:szCs w:val="21"/>
              </w:rPr>
            </w:pPr>
            <w:r w:rsidRPr="00666ECA">
              <w:rPr>
                <w:rFonts w:hint="eastAsia"/>
                <w:szCs w:val="21"/>
              </w:rPr>
              <w:t>SSW</w:t>
            </w:r>
          </w:p>
        </w:tc>
        <w:tc>
          <w:tcPr>
            <w:tcW w:w="974" w:type="dxa"/>
            <w:vAlign w:val="center"/>
          </w:tcPr>
          <w:p w:rsidR="00E908E2" w:rsidRPr="00666ECA" w:rsidRDefault="00E908E2" w:rsidP="00CF67AB">
            <w:pPr>
              <w:spacing w:line="340" w:lineRule="exact"/>
              <w:jc w:val="center"/>
              <w:rPr>
                <w:szCs w:val="21"/>
              </w:rPr>
            </w:pPr>
            <w:r w:rsidRPr="00666ECA">
              <w:rPr>
                <w:rFonts w:hint="eastAsia"/>
                <w:szCs w:val="21"/>
              </w:rPr>
              <w:t>2200</w:t>
            </w:r>
          </w:p>
        </w:tc>
      </w:tr>
      <w:tr w:rsidR="00E908E2" w:rsidRPr="00666ECA" w:rsidTr="00CF67AB">
        <w:trPr>
          <w:trHeight w:val="319"/>
          <w:jc w:val="center"/>
        </w:trPr>
        <w:tc>
          <w:tcPr>
            <w:tcW w:w="8396" w:type="dxa"/>
            <w:gridSpan w:val="8"/>
            <w:vAlign w:val="center"/>
          </w:tcPr>
          <w:p w:rsidR="00E908E2" w:rsidRPr="00666ECA" w:rsidRDefault="00E908E2" w:rsidP="00CF67AB">
            <w:pPr>
              <w:spacing w:line="320" w:lineRule="exact"/>
              <w:jc w:val="center"/>
              <w:rPr>
                <w:szCs w:val="21"/>
              </w:rPr>
            </w:pPr>
            <w:r w:rsidRPr="00666ECA">
              <w:rPr>
                <w:rFonts w:hint="eastAsia"/>
                <w:szCs w:val="21"/>
              </w:rPr>
              <w:t>地表水</w:t>
            </w:r>
          </w:p>
        </w:tc>
      </w:tr>
      <w:tr w:rsidR="00E908E2" w:rsidRPr="00666ECA" w:rsidTr="00CF67AB">
        <w:trPr>
          <w:trHeight w:val="319"/>
          <w:jc w:val="center"/>
        </w:trPr>
        <w:tc>
          <w:tcPr>
            <w:tcW w:w="979" w:type="dxa"/>
            <w:vAlign w:val="center"/>
          </w:tcPr>
          <w:p w:rsidR="00E908E2" w:rsidRPr="00666ECA" w:rsidRDefault="00E908E2" w:rsidP="00CF67AB">
            <w:pPr>
              <w:spacing w:line="360" w:lineRule="exact"/>
              <w:jc w:val="center"/>
              <w:rPr>
                <w:szCs w:val="21"/>
              </w:rPr>
            </w:pPr>
            <w:r w:rsidRPr="00666ECA">
              <w:rPr>
                <w:rFonts w:hint="eastAsia"/>
                <w:szCs w:val="21"/>
              </w:rPr>
              <w:t>红湖河</w:t>
            </w:r>
          </w:p>
        </w:tc>
        <w:tc>
          <w:tcPr>
            <w:tcW w:w="1113" w:type="dxa"/>
            <w:vAlign w:val="center"/>
          </w:tcPr>
          <w:p w:rsidR="00E908E2" w:rsidRPr="00666ECA" w:rsidRDefault="00E908E2" w:rsidP="00CF67AB">
            <w:pPr>
              <w:spacing w:line="320" w:lineRule="exact"/>
              <w:jc w:val="center"/>
              <w:rPr>
                <w:szCs w:val="21"/>
              </w:rPr>
            </w:pPr>
            <w:r w:rsidRPr="00666ECA">
              <w:rPr>
                <w:szCs w:val="21"/>
              </w:rPr>
              <w:t>272863.93</w:t>
            </w:r>
          </w:p>
        </w:tc>
        <w:tc>
          <w:tcPr>
            <w:tcW w:w="1261" w:type="dxa"/>
            <w:vAlign w:val="center"/>
          </w:tcPr>
          <w:p w:rsidR="00E908E2" w:rsidRPr="00666ECA" w:rsidRDefault="00E908E2" w:rsidP="00CF67AB">
            <w:pPr>
              <w:spacing w:line="320" w:lineRule="exact"/>
              <w:jc w:val="center"/>
              <w:rPr>
                <w:szCs w:val="21"/>
              </w:rPr>
            </w:pPr>
            <w:r w:rsidRPr="00666ECA">
              <w:rPr>
                <w:szCs w:val="21"/>
              </w:rPr>
              <w:t>3339451.50</w:t>
            </w:r>
          </w:p>
        </w:tc>
        <w:tc>
          <w:tcPr>
            <w:tcW w:w="1169" w:type="dxa"/>
            <w:vAlign w:val="center"/>
          </w:tcPr>
          <w:p w:rsidR="00E908E2" w:rsidRPr="00666ECA" w:rsidRDefault="00E908E2" w:rsidP="00CF67AB">
            <w:pPr>
              <w:spacing w:line="320" w:lineRule="exact"/>
              <w:jc w:val="center"/>
              <w:rPr>
                <w:szCs w:val="21"/>
              </w:rPr>
            </w:pPr>
            <w:r w:rsidRPr="00666ECA">
              <w:rPr>
                <w:rFonts w:hint="eastAsia"/>
                <w:szCs w:val="21"/>
              </w:rPr>
              <w:t>内河</w:t>
            </w:r>
          </w:p>
        </w:tc>
        <w:tc>
          <w:tcPr>
            <w:tcW w:w="1089" w:type="dxa"/>
            <w:vAlign w:val="center"/>
          </w:tcPr>
          <w:p w:rsidR="00E908E2" w:rsidRPr="00666ECA" w:rsidRDefault="00E908E2" w:rsidP="00CF67AB">
            <w:pPr>
              <w:spacing w:line="320" w:lineRule="exact"/>
              <w:jc w:val="center"/>
              <w:rPr>
                <w:szCs w:val="21"/>
              </w:rPr>
            </w:pPr>
            <w:r w:rsidRPr="00666ECA">
              <w:rPr>
                <w:rFonts w:hint="eastAsia"/>
                <w:szCs w:val="21"/>
              </w:rPr>
              <w:t>鱼类等</w:t>
            </w:r>
          </w:p>
        </w:tc>
        <w:tc>
          <w:tcPr>
            <w:tcW w:w="877" w:type="dxa"/>
            <w:vAlign w:val="center"/>
          </w:tcPr>
          <w:p w:rsidR="00E908E2" w:rsidRPr="00666ECA" w:rsidRDefault="00E908E2" w:rsidP="00CF67AB">
            <w:pPr>
              <w:spacing w:line="320" w:lineRule="exact"/>
              <w:jc w:val="center"/>
              <w:rPr>
                <w:szCs w:val="21"/>
              </w:rPr>
            </w:pPr>
            <w:r w:rsidRPr="00666ECA">
              <w:rPr>
                <w:rFonts w:hint="eastAsia"/>
                <w:bCs/>
                <w:szCs w:val="21"/>
              </w:rPr>
              <w:t>Ⅳ类</w:t>
            </w:r>
          </w:p>
        </w:tc>
        <w:tc>
          <w:tcPr>
            <w:tcW w:w="934" w:type="dxa"/>
            <w:vAlign w:val="center"/>
          </w:tcPr>
          <w:p w:rsidR="00E908E2" w:rsidRPr="00666ECA" w:rsidRDefault="00E908E2" w:rsidP="00CF67AB">
            <w:pPr>
              <w:spacing w:line="300" w:lineRule="exact"/>
              <w:jc w:val="center"/>
              <w:rPr>
                <w:szCs w:val="21"/>
              </w:rPr>
            </w:pPr>
            <w:r w:rsidRPr="00666ECA">
              <w:rPr>
                <w:rFonts w:hint="eastAsia"/>
                <w:szCs w:val="21"/>
              </w:rPr>
              <w:t>W</w:t>
            </w:r>
          </w:p>
        </w:tc>
        <w:tc>
          <w:tcPr>
            <w:tcW w:w="974" w:type="dxa"/>
            <w:vAlign w:val="center"/>
          </w:tcPr>
          <w:p w:rsidR="00E908E2" w:rsidRPr="00666ECA" w:rsidRDefault="00E908E2" w:rsidP="00CF67AB">
            <w:pPr>
              <w:spacing w:line="300" w:lineRule="exact"/>
              <w:jc w:val="center"/>
              <w:rPr>
                <w:szCs w:val="21"/>
              </w:rPr>
            </w:pPr>
            <w:r w:rsidRPr="00666ECA">
              <w:rPr>
                <w:rFonts w:hint="eastAsia"/>
                <w:szCs w:val="21"/>
              </w:rPr>
              <w:t>相邻</w:t>
            </w:r>
          </w:p>
        </w:tc>
      </w:tr>
      <w:tr w:rsidR="00E908E2" w:rsidRPr="00666ECA" w:rsidTr="00CF67AB">
        <w:trPr>
          <w:trHeight w:val="334"/>
          <w:jc w:val="center"/>
        </w:trPr>
        <w:tc>
          <w:tcPr>
            <w:tcW w:w="979" w:type="dxa"/>
            <w:vAlign w:val="center"/>
          </w:tcPr>
          <w:p w:rsidR="00E908E2" w:rsidRPr="00666ECA" w:rsidRDefault="00E908E2" w:rsidP="00CF67AB">
            <w:pPr>
              <w:spacing w:line="360" w:lineRule="exact"/>
              <w:jc w:val="center"/>
              <w:rPr>
                <w:szCs w:val="21"/>
              </w:rPr>
            </w:pPr>
            <w:r w:rsidRPr="00666ECA">
              <w:rPr>
                <w:rFonts w:hint="eastAsia"/>
                <w:szCs w:val="21"/>
              </w:rPr>
              <w:t>内河</w:t>
            </w:r>
          </w:p>
        </w:tc>
        <w:tc>
          <w:tcPr>
            <w:tcW w:w="1113" w:type="dxa"/>
            <w:vAlign w:val="center"/>
          </w:tcPr>
          <w:p w:rsidR="00E908E2" w:rsidRPr="00666ECA" w:rsidRDefault="00E908E2" w:rsidP="00CF67AB">
            <w:pPr>
              <w:spacing w:line="320" w:lineRule="exact"/>
              <w:jc w:val="center"/>
              <w:rPr>
                <w:szCs w:val="21"/>
              </w:rPr>
            </w:pPr>
            <w:r w:rsidRPr="00666ECA">
              <w:rPr>
                <w:szCs w:val="21"/>
              </w:rPr>
              <w:t>272825.38</w:t>
            </w:r>
          </w:p>
        </w:tc>
        <w:tc>
          <w:tcPr>
            <w:tcW w:w="1261" w:type="dxa"/>
            <w:vAlign w:val="center"/>
          </w:tcPr>
          <w:p w:rsidR="00E908E2" w:rsidRPr="00666ECA" w:rsidRDefault="00E908E2" w:rsidP="00CF67AB">
            <w:pPr>
              <w:spacing w:line="320" w:lineRule="exact"/>
              <w:jc w:val="center"/>
              <w:rPr>
                <w:szCs w:val="21"/>
              </w:rPr>
            </w:pPr>
            <w:r w:rsidRPr="00666ECA">
              <w:rPr>
                <w:szCs w:val="21"/>
              </w:rPr>
              <w:t>3339756.83</w:t>
            </w:r>
          </w:p>
        </w:tc>
        <w:tc>
          <w:tcPr>
            <w:tcW w:w="1169" w:type="dxa"/>
            <w:vAlign w:val="center"/>
          </w:tcPr>
          <w:p w:rsidR="00E908E2" w:rsidRPr="00666ECA" w:rsidRDefault="00E908E2" w:rsidP="00CF67AB">
            <w:pPr>
              <w:spacing w:line="320" w:lineRule="exact"/>
              <w:jc w:val="center"/>
              <w:rPr>
                <w:szCs w:val="21"/>
              </w:rPr>
            </w:pPr>
            <w:r w:rsidRPr="00666ECA">
              <w:rPr>
                <w:rFonts w:hint="eastAsia"/>
                <w:szCs w:val="21"/>
              </w:rPr>
              <w:t>内河</w:t>
            </w:r>
          </w:p>
        </w:tc>
        <w:tc>
          <w:tcPr>
            <w:tcW w:w="1089" w:type="dxa"/>
            <w:vAlign w:val="center"/>
          </w:tcPr>
          <w:p w:rsidR="00E908E2" w:rsidRPr="00666ECA" w:rsidRDefault="00E908E2" w:rsidP="00CF67AB">
            <w:pPr>
              <w:spacing w:line="320" w:lineRule="exact"/>
              <w:jc w:val="center"/>
              <w:rPr>
                <w:szCs w:val="21"/>
              </w:rPr>
            </w:pPr>
            <w:r w:rsidRPr="00666ECA">
              <w:rPr>
                <w:rFonts w:hint="eastAsia"/>
                <w:szCs w:val="21"/>
              </w:rPr>
              <w:t>鱼类等</w:t>
            </w:r>
          </w:p>
        </w:tc>
        <w:tc>
          <w:tcPr>
            <w:tcW w:w="877" w:type="dxa"/>
            <w:vAlign w:val="center"/>
          </w:tcPr>
          <w:p w:rsidR="00E908E2" w:rsidRPr="00666ECA" w:rsidRDefault="00E908E2" w:rsidP="00CF67AB">
            <w:pPr>
              <w:spacing w:line="320" w:lineRule="exact"/>
              <w:jc w:val="center"/>
              <w:rPr>
                <w:szCs w:val="21"/>
              </w:rPr>
            </w:pPr>
            <w:r w:rsidRPr="00666ECA">
              <w:rPr>
                <w:rFonts w:hint="eastAsia"/>
                <w:bCs/>
                <w:szCs w:val="21"/>
              </w:rPr>
              <w:t>Ⅳ类</w:t>
            </w:r>
          </w:p>
        </w:tc>
        <w:tc>
          <w:tcPr>
            <w:tcW w:w="934" w:type="dxa"/>
            <w:vAlign w:val="center"/>
          </w:tcPr>
          <w:p w:rsidR="00E908E2" w:rsidRPr="00666ECA" w:rsidRDefault="00E908E2" w:rsidP="00CF67AB">
            <w:pPr>
              <w:spacing w:line="300" w:lineRule="exact"/>
              <w:jc w:val="center"/>
              <w:rPr>
                <w:szCs w:val="21"/>
              </w:rPr>
            </w:pPr>
            <w:r w:rsidRPr="00666ECA">
              <w:rPr>
                <w:rFonts w:hint="eastAsia"/>
                <w:szCs w:val="21"/>
              </w:rPr>
              <w:t>N</w:t>
            </w:r>
          </w:p>
        </w:tc>
        <w:tc>
          <w:tcPr>
            <w:tcW w:w="974" w:type="dxa"/>
            <w:vAlign w:val="center"/>
          </w:tcPr>
          <w:p w:rsidR="00E908E2" w:rsidRPr="00666ECA" w:rsidRDefault="00E908E2" w:rsidP="00CF67AB">
            <w:pPr>
              <w:spacing w:line="300" w:lineRule="exact"/>
              <w:jc w:val="center"/>
              <w:rPr>
                <w:szCs w:val="21"/>
              </w:rPr>
            </w:pPr>
            <w:r w:rsidRPr="00666ECA">
              <w:rPr>
                <w:rFonts w:hint="eastAsia"/>
                <w:szCs w:val="21"/>
              </w:rPr>
              <w:t>相邻</w:t>
            </w:r>
          </w:p>
        </w:tc>
      </w:tr>
      <w:tr w:rsidR="00E908E2" w:rsidRPr="00666ECA" w:rsidTr="00CF67AB">
        <w:trPr>
          <w:trHeight w:val="334"/>
          <w:jc w:val="center"/>
        </w:trPr>
        <w:tc>
          <w:tcPr>
            <w:tcW w:w="979" w:type="dxa"/>
            <w:vAlign w:val="center"/>
          </w:tcPr>
          <w:p w:rsidR="00E908E2" w:rsidRPr="00666ECA" w:rsidRDefault="00E908E2" w:rsidP="00CF67AB">
            <w:pPr>
              <w:spacing w:line="360" w:lineRule="exact"/>
              <w:jc w:val="center"/>
              <w:rPr>
                <w:szCs w:val="21"/>
              </w:rPr>
            </w:pPr>
            <w:r w:rsidRPr="00666ECA">
              <w:rPr>
                <w:rFonts w:hint="eastAsia"/>
                <w:szCs w:val="21"/>
              </w:rPr>
              <w:t>曹娥江</w:t>
            </w:r>
          </w:p>
        </w:tc>
        <w:tc>
          <w:tcPr>
            <w:tcW w:w="1113" w:type="dxa"/>
            <w:vAlign w:val="center"/>
          </w:tcPr>
          <w:p w:rsidR="00E908E2" w:rsidRPr="00666ECA" w:rsidRDefault="00E908E2" w:rsidP="00CF67AB">
            <w:pPr>
              <w:spacing w:line="320" w:lineRule="exact"/>
              <w:jc w:val="center"/>
              <w:rPr>
                <w:szCs w:val="21"/>
              </w:rPr>
            </w:pPr>
            <w:r w:rsidRPr="00666ECA">
              <w:rPr>
                <w:szCs w:val="21"/>
              </w:rPr>
              <w:t>274832.52</w:t>
            </w:r>
          </w:p>
        </w:tc>
        <w:tc>
          <w:tcPr>
            <w:tcW w:w="1261" w:type="dxa"/>
            <w:vAlign w:val="center"/>
          </w:tcPr>
          <w:p w:rsidR="00E908E2" w:rsidRPr="00666ECA" w:rsidRDefault="00E908E2" w:rsidP="00CF67AB">
            <w:pPr>
              <w:spacing w:line="320" w:lineRule="exact"/>
              <w:jc w:val="center"/>
              <w:rPr>
                <w:szCs w:val="21"/>
              </w:rPr>
            </w:pPr>
            <w:r w:rsidRPr="00666ECA">
              <w:rPr>
                <w:szCs w:val="21"/>
              </w:rPr>
              <w:t>3337994.17</w:t>
            </w:r>
          </w:p>
        </w:tc>
        <w:tc>
          <w:tcPr>
            <w:tcW w:w="1169" w:type="dxa"/>
            <w:vAlign w:val="center"/>
          </w:tcPr>
          <w:p w:rsidR="00E908E2" w:rsidRPr="00666ECA" w:rsidRDefault="00E908E2" w:rsidP="00CF67AB">
            <w:pPr>
              <w:spacing w:line="320" w:lineRule="exact"/>
              <w:jc w:val="center"/>
              <w:rPr>
                <w:szCs w:val="21"/>
              </w:rPr>
            </w:pPr>
            <w:r w:rsidRPr="00666ECA">
              <w:rPr>
                <w:rFonts w:hint="eastAsia"/>
                <w:szCs w:val="21"/>
              </w:rPr>
              <w:t>大河</w:t>
            </w:r>
          </w:p>
        </w:tc>
        <w:tc>
          <w:tcPr>
            <w:tcW w:w="1089" w:type="dxa"/>
            <w:vAlign w:val="center"/>
          </w:tcPr>
          <w:p w:rsidR="00E908E2" w:rsidRPr="00666ECA" w:rsidRDefault="00E908E2" w:rsidP="00CF67AB">
            <w:pPr>
              <w:spacing w:line="320" w:lineRule="exact"/>
              <w:jc w:val="center"/>
              <w:rPr>
                <w:szCs w:val="21"/>
              </w:rPr>
            </w:pPr>
            <w:r w:rsidRPr="00666ECA">
              <w:rPr>
                <w:rFonts w:hint="eastAsia"/>
                <w:szCs w:val="21"/>
              </w:rPr>
              <w:t>鱼类等</w:t>
            </w:r>
          </w:p>
        </w:tc>
        <w:tc>
          <w:tcPr>
            <w:tcW w:w="877" w:type="dxa"/>
            <w:vAlign w:val="center"/>
          </w:tcPr>
          <w:p w:rsidR="00E908E2" w:rsidRPr="00666ECA" w:rsidRDefault="00E908E2" w:rsidP="00CF67AB">
            <w:pPr>
              <w:spacing w:line="320" w:lineRule="exact"/>
              <w:jc w:val="center"/>
              <w:rPr>
                <w:szCs w:val="21"/>
              </w:rPr>
            </w:pPr>
            <w:r w:rsidRPr="00666ECA">
              <w:rPr>
                <w:rFonts w:hint="eastAsia"/>
                <w:bCs/>
                <w:szCs w:val="21"/>
              </w:rPr>
              <w:t>Ⅲ类</w:t>
            </w:r>
          </w:p>
        </w:tc>
        <w:tc>
          <w:tcPr>
            <w:tcW w:w="934" w:type="dxa"/>
            <w:vAlign w:val="center"/>
          </w:tcPr>
          <w:p w:rsidR="00E908E2" w:rsidRPr="00666ECA" w:rsidRDefault="00E908E2" w:rsidP="00CF67AB">
            <w:pPr>
              <w:spacing w:line="300" w:lineRule="exact"/>
              <w:jc w:val="center"/>
              <w:rPr>
                <w:szCs w:val="21"/>
              </w:rPr>
            </w:pPr>
            <w:r w:rsidRPr="00666ECA">
              <w:rPr>
                <w:rFonts w:hint="eastAsia"/>
                <w:szCs w:val="21"/>
              </w:rPr>
              <w:t>E</w:t>
            </w:r>
          </w:p>
        </w:tc>
        <w:tc>
          <w:tcPr>
            <w:tcW w:w="974" w:type="dxa"/>
            <w:vAlign w:val="center"/>
          </w:tcPr>
          <w:p w:rsidR="00E908E2" w:rsidRPr="00666ECA" w:rsidRDefault="00E908E2" w:rsidP="00CF67AB">
            <w:pPr>
              <w:spacing w:line="300" w:lineRule="exact"/>
              <w:jc w:val="center"/>
              <w:rPr>
                <w:szCs w:val="21"/>
              </w:rPr>
            </w:pPr>
            <w:r w:rsidRPr="00666ECA">
              <w:rPr>
                <w:rFonts w:hint="eastAsia"/>
                <w:szCs w:val="21"/>
              </w:rPr>
              <w:t>2360</w:t>
            </w:r>
          </w:p>
        </w:tc>
      </w:tr>
    </w:tbl>
    <w:p w:rsidR="00D12AC2" w:rsidRPr="002A026B" w:rsidRDefault="00D12AC2" w:rsidP="00E908E2">
      <w:pPr>
        <w:spacing w:line="480" w:lineRule="exact"/>
        <w:rPr>
          <w:rFonts w:ascii="宋体" w:hAnsi="宋体"/>
          <w:b/>
          <w:sz w:val="28"/>
          <w:szCs w:val="28"/>
        </w:rPr>
      </w:pPr>
      <w:r w:rsidRPr="002A026B">
        <w:rPr>
          <w:rFonts w:ascii="宋体" w:hAnsi="宋体" w:hint="eastAsia"/>
          <w:b/>
          <w:sz w:val="28"/>
          <w:szCs w:val="28"/>
        </w:rPr>
        <w:t>（三）主要环境影响预测情况</w:t>
      </w:r>
    </w:p>
    <w:p w:rsidR="00D12AC2" w:rsidRPr="002A026B" w:rsidRDefault="00D12AC2" w:rsidP="00E908E2">
      <w:pPr>
        <w:spacing w:line="480" w:lineRule="exact"/>
        <w:ind w:firstLineChars="200" w:firstLine="480"/>
        <w:rPr>
          <w:sz w:val="24"/>
        </w:rPr>
      </w:pPr>
      <w:r w:rsidRPr="002A026B">
        <w:rPr>
          <w:rFonts w:hint="eastAsia"/>
          <w:sz w:val="24"/>
        </w:rPr>
        <w:t>⑴</w:t>
      </w:r>
      <w:r w:rsidRPr="002A026B">
        <w:rPr>
          <w:rFonts w:hAnsi="宋体"/>
          <w:sz w:val="24"/>
        </w:rPr>
        <w:t>营运期水环境影响分析</w:t>
      </w:r>
    </w:p>
    <w:p w:rsidR="00D12AC2" w:rsidRPr="006246FC" w:rsidRDefault="00D12AC2" w:rsidP="00E908E2">
      <w:pPr>
        <w:spacing w:line="480" w:lineRule="exact"/>
        <w:ind w:firstLineChars="200" w:firstLine="480"/>
        <w:rPr>
          <w:sz w:val="24"/>
        </w:rPr>
      </w:pPr>
      <w:r w:rsidRPr="006246FC">
        <w:rPr>
          <w:sz w:val="24"/>
        </w:rPr>
        <w:t>项目位于</w:t>
      </w:r>
      <w:r w:rsidR="0080001C" w:rsidRPr="0080001C">
        <w:rPr>
          <w:rFonts w:hint="eastAsia"/>
          <w:sz w:val="24"/>
        </w:rPr>
        <w:t>绍兴市柯桥区马鞍街道越</w:t>
      </w:r>
      <w:r w:rsidR="00E908E2">
        <w:rPr>
          <w:rFonts w:hint="eastAsia"/>
          <w:sz w:val="24"/>
        </w:rPr>
        <w:t>北</w:t>
      </w:r>
      <w:r w:rsidR="0080001C" w:rsidRPr="0080001C">
        <w:rPr>
          <w:rFonts w:hint="eastAsia"/>
          <w:sz w:val="24"/>
        </w:rPr>
        <w:t>路</w:t>
      </w:r>
      <w:r w:rsidRPr="006246FC">
        <w:rPr>
          <w:sz w:val="24"/>
        </w:rPr>
        <w:t>，</w:t>
      </w:r>
      <w:r w:rsidRPr="006246FC">
        <w:rPr>
          <w:rFonts w:hint="eastAsia"/>
          <w:sz w:val="24"/>
        </w:rPr>
        <w:t>本项目实施后产生的</w:t>
      </w:r>
      <w:r w:rsidR="00E908E2">
        <w:rPr>
          <w:rFonts w:hint="eastAsia"/>
          <w:sz w:val="24"/>
        </w:rPr>
        <w:t>丝光废水经淡碱回收、</w:t>
      </w:r>
      <w:r w:rsidRPr="006246FC">
        <w:rPr>
          <w:rFonts w:hint="eastAsia"/>
          <w:sz w:val="24"/>
        </w:rPr>
        <w:t>碱减量废水经单独预处理</w:t>
      </w:r>
      <w:r w:rsidRPr="006246FC">
        <w:rPr>
          <w:sz w:val="24"/>
        </w:rPr>
        <w:t>后与其他废水汇集经厂区污水处理系统处理达《纺织染整工业水污染物排放标准》（</w:t>
      </w:r>
      <w:r w:rsidRPr="006246FC">
        <w:rPr>
          <w:sz w:val="24"/>
        </w:rPr>
        <w:t>GB4287-2012</w:t>
      </w:r>
      <w:r w:rsidRPr="006246FC">
        <w:rPr>
          <w:sz w:val="24"/>
        </w:rPr>
        <w:t>）表</w:t>
      </w:r>
      <w:r w:rsidRPr="006246FC">
        <w:rPr>
          <w:sz w:val="24"/>
        </w:rPr>
        <w:t>2</w:t>
      </w:r>
      <w:r w:rsidRPr="006246FC">
        <w:rPr>
          <w:sz w:val="24"/>
        </w:rPr>
        <w:t>中的间接排放标准及修改单中标准要求</w:t>
      </w:r>
      <w:r w:rsidRPr="006246FC">
        <w:rPr>
          <w:rFonts w:hint="eastAsia"/>
          <w:sz w:val="24"/>
        </w:rPr>
        <w:t>后</w:t>
      </w:r>
      <w:r w:rsidRPr="006246FC">
        <w:rPr>
          <w:sz w:val="24"/>
        </w:rPr>
        <w:t>送绍兴水处理发展有限公司进一步处理，</w:t>
      </w:r>
      <w:r w:rsidR="00067325">
        <w:rPr>
          <w:rFonts w:hint="eastAsia"/>
          <w:sz w:val="24"/>
        </w:rPr>
        <w:t>根据</w:t>
      </w:r>
      <w:r w:rsidR="00067325" w:rsidRPr="002A026B">
        <w:rPr>
          <w:rFonts w:hint="eastAsia"/>
          <w:sz w:val="24"/>
        </w:rPr>
        <w:t>绍柯政办函</w:t>
      </w:r>
      <w:r w:rsidR="00067325" w:rsidRPr="002A026B">
        <w:rPr>
          <w:sz w:val="24"/>
        </w:rPr>
        <w:t>〔</w:t>
      </w:r>
      <w:r w:rsidR="00067325" w:rsidRPr="002A026B">
        <w:rPr>
          <w:sz w:val="24"/>
        </w:rPr>
        <w:t>201</w:t>
      </w:r>
      <w:r w:rsidR="00067325" w:rsidRPr="002A026B">
        <w:rPr>
          <w:rFonts w:hint="eastAsia"/>
          <w:sz w:val="24"/>
        </w:rPr>
        <w:t>7</w:t>
      </w:r>
      <w:r w:rsidR="00067325" w:rsidRPr="002A026B">
        <w:rPr>
          <w:sz w:val="24"/>
        </w:rPr>
        <w:t>〕</w:t>
      </w:r>
      <w:r w:rsidR="00067325" w:rsidRPr="002A026B">
        <w:rPr>
          <w:rFonts w:hint="eastAsia"/>
          <w:sz w:val="24"/>
        </w:rPr>
        <w:t>15</w:t>
      </w:r>
      <w:r w:rsidR="00067325" w:rsidRPr="002A026B">
        <w:rPr>
          <w:rFonts w:hint="eastAsia"/>
          <w:sz w:val="24"/>
        </w:rPr>
        <w:t>号文件精神</w:t>
      </w:r>
      <w:r w:rsidR="00067325">
        <w:rPr>
          <w:rFonts w:hint="eastAsia"/>
          <w:sz w:val="24"/>
        </w:rPr>
        <w:t>，企业建设执行印染集聚政策，</w:t>
      </w:r>
      <w:r w:rsidR="00067325" w:rsidRPr="006246FC">
        <w:rPr>
          <w:rFonts w:hint="eastAsia"/>
          <w:sz w:val="24"/>
        </w:rPr>
        <w:t>其中</w:t>
      </w:r>
      <w:r w:rsidR="00067325" w:rsidRPr="006246FC">
        <w:rPr>
          <w:rFonts w:hint="eastAsia"/>
          <w:sz w:val="24"/>
        </w:rPr>
        <w:t>C</w:t>
      </w:r>
      <w:r w:rsidR="00067325" w:rsidRPr="006246FC">
        <w:rPr>
          <w:sz w:val="24"/>
        </w:rPr>
        <w:t>ODcr</w:t>
      </w:r>
      <w:r w:rsidR="00067325" w:rsidRPr="006246FC">
        <w:rPr>
          <w:rFonts w:hint="eastAsia"/>
          <w:sz w:val="24"/>
        </w:rPr>
        <w:t>浓度</w:t>
      </w:r>
      <w:r w:rsidR="00067325" w:rsidRPr="006246FC">
        <w:rPr>
          <w:sz w:val="24"/>
        </w:rPr>
        <w:t>执行</w:t>
      </w:r>
      <w:r w:rsidR="00067325" w:rsidRPr="006246FC">
        <w:rPr>
          <w:rFonts w:hint="eastAsia"/>
          <w:sz w:val="24"/>
        </w:rPr>
        <w:t>500</w:t>
      </w:r>
      <w:r w:rsidR="00067325" w:rsidRPr="006246FC">
        <w:rPr>
          <w:sz w:val="24"/>
        </w:rPr>
        <w:t>mg/L</w:t>
      </w:r>
      <w:r w:rsidR="00067325" w:rsidRPr="006246FC">
        <w:rPr>
          <w:rFonts w:hint="eastAsia"/>
          <w:sz w:val="24"/>
        </w:rPr>
        <w:t>、</w:t>
      </w:r>
      <w:r w:rsidR="00067325" w:rsidRPr="006246FC">
        <w:rPr>
          <w:rFonts w:hint="eastAsia"/>
          <w:sz w:val="24"/>
        </w:rPr>
        <w:t>BOD</w:t>
      </w:r>
      <w:r w:rsidR="00067325" w:rsidRPr="006246FC">
        <w:rPr>
          <w:sz w:val="24"/>
          <w:vertAlign w:val="subscript"/>
        </w:rPr>
        <w:t>5</w:t>
      </w:r>
      <w:r w:rsidR="00067325" w:rsidRPr="006246FC">
        <w:rPr>
          <w:rFonts w:hint="eastAsia"/>
          <w:sz w:val="24"/>
        </w:rPr>
        <w:t>执行</w:t>
      </w:r>
      <w:r w:rsidR="00067325" w:rsidRPr="006246FC">
        <w:rPr>
          <w:rFonts w:hint="eastAsia"/>
          <w:sz w:val="24"/>
        </w:rPr>
        <w:t>150</w:t>
      </w:r>
      <w:r w:rsidR="00067325" w:rsidRPr="006246FC">
        <w:rPr>
          <w:sz w:val="24"/>
        </w:rPr>
        <w:t>mg/L</w:t>
      </w:r>
      <w:r w:rsidR="00067325">
        <w:rPr>
          <w:rFonts w:hint="eastAsia"/>
          <w:sz w:val="24"/>
        </w:rPr>
        <w:t>。</w:t>
      </w:r>
      <w:r w:rsidRPr="006246FC">
        <w:rPr>
          <w:sz w:val="24"/>
        </w:rPr>
        <w:t>绍兴水处理发展有限公司工业废水处理系统达《纺织染整工业水污染物排放标准》</w:t>
      </w:r>
      <w:r w:rsidRPr="006246FC">
        <w:rPr>
          <w:sz w:val="24"/>
        </w:rPr>
        <w:t>(GB4287-2012)</w:t>
      </w:r>
      <w:r w:rsidRPr="006246FC">
        <w:rPr>
          <w:sz w:val="24"/>
        </w:rPr>
        <w:t>表</w:t>
      </w:r>
      <w:r w:rsidRPr="006246FC">
        <w:rPr>
          <w:sz w:val="24"/>
        </w:rPr>
        <w:t xml:space="preserve"> 2</w:t>
      </w:r>
      <w:r w:rsidRPr="006246FC">
        <w:rPr>
          <w:sz w:val="24"/>
        </w:rPr>
        <w:t>的直接排放标准和</w:t>
      </w:r>
      <w:r w:rsidRPr="006246FC">
        <w:rPr>
          <w:rFonts w:hint="eastAsia"/>
          <w:sz w:val="24"/>
        </w:rPr>
        <w:t>《排污许可证申请与核发技术规范水处理（试行）》</w:t>
      </w:r>
      <w:r w:rsidRPr="006246FC">
        <w:rPr>
          <w:rFonts w:hint="eastAsia"/>
          <w:sz w:val="24"/>
        </w:rPr>
        <w:t>HJ978</w:t>
      </w:r>
      <w:r w:rsidRPr="006246FC">
        <w:rPr>
          <w:rFonts w:hint="eastAsia"/>
          <w:sz w:val="24"/>
        </w:rPr>
        <w:t>—</w:t>
      </w:r>
      <w:r w:rsidRPr="006246FC">
        <w:rPr>
          <w:rFonts w:hint="eastAsia"/>
          <w:sz w:val="24"/>
        </w:rPr>
        <w:t>2018</w:t>
      </w:r>
      <w:r w:rsidRPr="006246FC">
        <w:rPr>
          <w:rFonts w:hint="eastAsia"/>
          <w:sz w:val="24"/>
        </w:rPr>
        <w:t>要求的计算值</w:t>
      </w:r>
      <w:r w:rsidRPr="006246FC">
        <w:rPr>
          <w:sz w:val="24"/>
        </w:rPr>
        <w:t>后排入钱塘江</w:t>
      </w:r>
      <w:r w:rsidRPr="006246FC">
        <w:rPr>
          <w:rFonts w:hint="eastAsia"/>
          <w:sz w:val="24"/>
        </w:rPr>
        <w:t>。</w:t>
      </w:r>
      <w:r w:rsidRPr="006246FC">
        <w:rPr>
          <w:sz w:val="24"/>
        </w:rPr>
        <w:t>因此，企业排放的废水对厂区周围水环境基本无影响。</w:t>
      </w:r>
    </w:p>
    <w:p w:rsidR="00D12AC2" w:rsidRPr="006246FC" w:rsidRDefault="00D12AC2" w:rsidP="00E908E2">
      <w:pPr>
        <w:spacing w:line="480" w:lineRule="exact"/>
        <w:ind w:firstLineChars="200" w:firstLine="480"/>
        <w:rPr>
          <w:kern w:val="0"/>
          <w:sz w:val="24"/>
        </w:rPr>
      </w:pPr>
      <w:r w:rsidRPr="006246FC">
        <w:rPr>
          <w:rFonts w:ascii="宋体" w:hAnsi="宋体" w:hint="eastAsia"/>
          <w:sz w:val="24"/>
        </w:rPr>
        <w:t>从</w:t>
      </w:r>
      <w:r w:rsidRPr="00261F94">
        <w:rPr>
          <w:rFonts w:hint="eastAsia"/>
          <w:spacing w:val="-6"/>
          <w:sz w:val="24"/>
        </w:rPr>
        <w:t>项目场地水文地质条件分析，本项目潜水含水层岩土渗透性较差，地下水渗流速度极小，污染物不易扩散。根据预测结果可知，污染物扩散对地下水水质影响范围，随着时间扩大，但浓度减小。虽然对地下水的污染影响范围较小，仅局限在附近局部区域，但污染影响毕竟是存在的，且地下水一旦遭受污染，自清洁条件较</w:t>
      </w:r>
      <w:r w:rsidRPr="00261F94">
        <w:rPr>
          <w:rFonts w:hint="eastAsia"/>
          <w:spacing w:val="-6"/>
          <w:sz w:val="24"/>
        </w:rPr>
        <w:lastRenderedPageBreak/>
        <w:t>差，污染具有长期性，因此建议业主首先确保项目内污水处理设施安全正常运营，加强管理，确保不发生泄漏，其次加</w:t>
      </w:r>
      <w:r>
        <w:rPr>
          <w:rFonts w:hint="eastAsia"/>
          <w:spacing w:val="-6"/>
          <w:sz w:val="24"/>
        </w:rPr>
        <w:t>强对地下水监测井的观测，第三，如在发生意外泄露的情形下，要在泄漏</w:t>
      </w:r>
      <w:r w:rsidRPr="00261F94">
        <w:rPr>
          <w:rFonts w:hint="eastAsia"/>
          <w:spacing w:val="-6"/>
          <w:sz w:val="24"/>
        </w:rPr>
        <w:t>初期及时控制污染物向下游进行运移扩散，综合采取水动力控制、抽采或阻隔等方法，在污染物进一步运移扩散前将其控制、处理，避免对下游地下水造成污染影响。避免在项目运营过程中造成地下水污染。</w:t>
      </w:r>
    </w:p>
    <w:p w:rsidR="00D12AC2" w:rsidRPr="002A026B" w:rsidRDefault="00D12AC2" w:rsidP="00E908E2">
      <w:pPr>
        <w:spacing w:line="480" w:lineRule="exact"/>
        <w:ind w:firstLineChars="200" w:firstLine="472"/>
        <w:rPr>
          <w:spacing w:val="-2"/>
          <w:sz w:val="24"/>
        </w:rPr>
      </w:pPr>
      <w:r w:rsidRPr="002A026B">
        <w:rPr>
          <w:rFonts w:hint="eastAsia"/>
          <w:spacing w:val="-2"/>
          <w:sz w:val="24"/>
        </w:rPr>
        <w:t>⑵</w:t>
      </w:r>
      <w:r w:rsidRPr="002A026B">
        <w:rPr>
          <w:kern w:val="0"/>
          <w:sz w:val="24"/>
        </w:rPr>
        <w:t>营运期</w:t>
      </w:r>
      <w:r w:rsidRPr="002A026B">
        <w:rPr>
          <w:spacing w:val="-2"/>
          <w:sz w:val="24"/>
        </w:rPr>
        <w:t>大气环境影响分析结论</w:t>
      </w:r>
    </w:p>
    <w:p w:rsidR="00E908E2" w:rsidRDefault="00E908E2" w:rsidP="00E908E2">
      <w:pPr>
        <w:adjustRightInd w:val="0"/>
        <w:snapToGrid w:val="0"/>
        <w:spacing w:line="460" w:lineRule="exact"/>
        <w:ind w:firstLineChars="200" w:firstLine="480"/>
        <w:rPr>
          <w:bCs/>
          <w:sz w:val="24"/>
        </w:rPr>
      </w:pPr>
      <w:r>
        <w:rPr>
          <w:rFonts w:hint="eastAsia"/>
          <w:sz w:val="24"/>
        </w:rPr>
        <w:t>根据绍兴市生态环境监测中心提供的《</w:t>
      </w:r>
      <w:r>
        <w:rPr>
          <w:rFonts w:hint="eastAsia"/>
          <w:sz w:val="24"/>
        </w:rPr>
        <w:t>2020</w:t>
      </w:r>
      <w:r>
        <w:rPr>
          <w:rFonts w:hint="eastAsia"/>
          <w:sz w:val="24"/>
        </w:rPr>
        <w:t>年绍兴市环境状况公报》，柯桥区环境空气属于达标区。另外，根据引用的</w:t>
      </w:r>
      <w:r w:rsidRPr="0099357D">
        <w:rPr>
          <w:sz w:val="24"/>
        </w:rPr>
        <w:t>非甲烷总烃满足《大气污染物综合排放标准详解》规定的标准（</w:t>
      </w:r>
      <w:r w:rsidRPr="0099357D">
        <w:rPr>
          <w:sz w:val="24"/>
        </w:rPr>
        <w:t>2.0mg/m</w:t>
      </w:r>
      <w:r w:rsidRPr="0099357D">
        <w:rPr>
          <w:rFonts w:hint="eastAsia"/>
          <w:sz w:val="24"/>
          <w:vertAlign w:val="superscript"/>
        </w:rPr>
        <w:t>3</w:t>
      </w:r>
      <w:r w:rsidRPr="0099357D">
        <w:rPr>
          <w:sz w:val="24"/>
        </w:rPr>
        <w:t>）</w:t>
      </w:r>
      <w:r w:rsidRPr="0099357D">
        <w:rPr>
          <w:rFonts w:hint="eastAsia"/>
          <w:sz w:val="24"/>
        </w:rPr>
        <w:t>；</w:t>
      </w:r>
      <w:r w:rsidRPr="0099357D">
        <w:rPr>
          <w:rFonts w:hint="eastAsia"/>
          <w:sz w:val="24"/>
        </w:rPr>
        <w:t>TSP</w:t>
      </w:r>
      <w:r w:rsidRPr="0099357D">
        <w:rPr>
          <w:rFonts w:hint="eastAsia"/>
          <w:sz w:val="24"/>
        </w:rPr>
        <w:t>满足</w:t>
      </w:r>
      <w:r w:rsidRPr="0099357D">
        <w:rPr>
          <w:bCs/>
          <w:sz w:val="24"/>
        </w:rPr>
        <w:t>《环境空气质量标准</w:t>
      </w:r>
      <w:r w:rsidRPr="0099357D">
        <w:rPr>
          <w:rFonts w:hint="eastAsia"/>
          <w:bCs/>
          <w:sz w:val="24"/>
        </w:rPr>
        <w:t>（修改单）</w:t>
      </w:r>
      <w:r w:rsidRPr="0099357D">
        <w:rPr>
          <w:bCs/>
          <w:sz w:val="24"/>
        </w:rPr>
        <w:t>》（</w:t>
      </w:r>
      <w:r w:rsidRPr="0099357D">
        <w:rPr>
          <w:bCs/>
          <w:sz w:val="24"/>
        </w:rPr>
        <w:t>GB3095-2012</w:t>
      </w:r>
      <w:r w:rsidRPr="0099357D">
        <w:rPr>
          <w:bCs/>
          <w:sz w:val="24"/>
        </w:rPr>
        <w:t>）</w:t>
      </w:r>
      <w:r w:rsidRPr="0099357D">
        <w:rPr>
          <w:rFonts w:hint="eastAsia"/>
          <w:bCs/>
          <w:sz w:val="24"/>
        </w:rPr>
        <w:t>中</w:t>
      </w:r>
      <w:r w:rsidRPr="0099357D">
        <w:rPr>
          <w:bCs/>
          <w:sz w:val="24"/>
        </w:rPr>
        <w:t>二级标准</w:t>
      </w:r>
      <w:r w:rsidRPr="0099357D">
        <w:rPr>
          <w:rFonts w:hint="eastAsia"/>
          <w:bCs/>
          <w:sz w:val="24"/>
        </w:rPr>
        <w:t>（日均值</w:t>
      </w:r>
      <w:r w:rsidRPr="0099357D">
        <w:rPr>
          <w:rFonts w:hint="eastAsia"/>
          <w:bCs/>
          <w:sz w:val="24"/>
        </w:rPr>
        <w:t>300</w:t>
      </w:r>
      <w:r w:rsidRPr="0099357D">
        <w:rPr>
          <w:sz w:val="24"/>
        </w:rPr>
        <w:t>μg/m</w:t>
      </w:r>
      <w:r w:rsidRPr="0099357D">
        <w:rPr>
          <w:sz w:val="24"/>
          <w:vertAlign w:val="superscript"/>
        </w:rPr>
        <w:t>3</w:t>
      </w:r>
      <w:r w:rsidRPr="0099357D">
        <w:rPr>
          <w:rFonts w:hint="eastAsia"/>
          <w:bCs/>
          <w:sz w:val="24"/>
        </w:rPr>
        <w:t>）</w:t>
      </w:r>
      <w:r>
        <w:rPr>
          <w:rFonts w:hint="eastAsia"/>
          <w:bCs/>
          <w:sz w:val="24"/>
        </w:rPr>
        <w:t>。</w:t>
      </w:r>
    </w:p>
    <w:p w:rsidR="00D12AC2" w:rsidRPr="00AE4FDF" w:rsidRDefault="00E908E2" w:rsidP="00E908E2">
      <w:pPr>
        <w:spacing w:line="480" w:lineRule="exact"/>
        <w:ind w:firstLineChars="200" w:firstLine="480"/>
        <w:rPr>
          <w:sz w:val="24"/>
        </w:rPr>
      </w:pPr>
      <w:r>
        <w:rPr>
          <w:rFonts w:hint="eastAsia"/>
          <w:bCs/>
          <w:sz w:val="24"/>
        </w:rPr>
        <w:t>项目排放的废气主要为定型机废气、烘干废气、烧毛废气、污水处理站废气、纤维尘，食堂油烟废气等，排放的大气污染物主要为非甲烷总烃、颗粒物</w:t>
      </w:r>
      <w:r w:rsidRPr="0052750B">
        <w:rPr>
          <w:bCs/>
          <w:sz w:val="24"/>
        </w:rPr>
        <w:t>、油烟、</w:t>
      </w:r>
      <w:r w:rsidRPr="0052750B">
        <w:rPr>
          <w:bCs/>
          <w:sz w:val="24"/>
        </w:rPr>
        <w:t>SO</w:t>
      </w:r>
      <w:r w:rsidRPr="0052750B">
        <w:rPr>
          <w:bCs/>
          <w:sz w:val="24"/>
          <w:vertAlign w:val="subscript"/>
        </w:rPr>
        <w:t>2</w:t>
      </w:r>
      <w:r w:rsidRPr="0052750B">
        <w:rPr>
          <w:bCs/>
          <w:sz w:val="24"/>
        </w:rPr>
        <w:t>、</w:t>
      </w:r>
      <w:r w:rsidRPr="0052750B">
        <w:rPr>
          <w:bCs/>
          <w:sz w:val="24"/>
        </w:rPr>
        <w:t>NOx</w:t>
      </w:r>
      <w:r>
        <w:rPr>
          <w:rFonts w:hint="eastAsia"/>
          <w:bCs/>
          <w:sz w:val="24"/>
        </w:rPr>
        <w:t>等。其中定型机废气采用负压收集、进出布口加装废气收集装置，产生的废气经收集后采用</w:t>
      </w:r>
      <w:r w:rsidR="00067325">
        <w:rPr>
          <w:rFonts w:hint="eastAsia"/>
          <w:bCs/>
          <w:sz w:val="24"/>
        </w:rPr>
        <w:t>15</w:t>
      </w:r>
      <w:r w:rsidR="00067325">
        <w:rPr>
          <w:rFonts w:hint="eastAsia"/>
          <w:bCs/>
          <w:sz w:val="24"/>
        </w:rPr>
        <w:t>套</w:t>
      </w:r>
      <w:r>
        <w:rPr>
          <w:rFonts w:ascii="宋体" w:hAnsi="宋体" w:cs="宋体" w:hint="eastAsia"/>
          <w:bCs/>
          <w:sz w:val="24"/>
        </w:rPr>
        <w:t>“水喷淋+间接冷却+静电”废气治理装置处理通过</w:t>
      </w:r>
      <w:r>
        <w:rPr>
          <w:rFonts w:hint="eastAsia"/>
          <w:bCs/>
          <w:sz w:val="24"/>
        </w:rPr>
        <w:t>35</w:t>
      </w:r>
      <w:r w:rsidRPr="00C60576">
        <w:rPr>
          <w:bCs/>
          <w:sz w:val="24"/>
        </w:rPr>
        <w:t>m</w:t>
      </w:r>
      <w:r>
        <w:rPr>
          <w:rFonts w:hint="eastAsia"/>
          <w:bCs/>
          <w:sz w:val="24"/>
        </w:rPr>
        <w:t>排放</w:t>
      </w:r>
      <w:r>
        <w:rPr>
          <w:rFonts w:ascii="宋体" w:hAnsi="宋体" w:cs="宋体" w:hint="eastAsia"/>
          <w:bCs/>
          <w:sz w:val="24"/>
        </w:rPr>
        <w:t>筒达标排放，对定型</w:t>
      </w:r>
      <w:r w:rsidRPr="000E6336">
        <w:rPr>
          <w:rFonts w:ascii="宋体" w:hAnsi="宋体" w:cs="宋体" w:hint="eastAsia"/>
          <w:bCs/>
          <w:sz w:val="24"/>
        </w:rPr>
        <w:t>车间应急强制通风装置排放的废气进行收集，采用</w:t>
      </w:r>
      <w:r w:rsidR="00344D61" w:rsidRPr="00344D61">
        <w:rPr>
          <w:bCs/>
          <w:sz w:val="24"/>
        </w:rPr>
        <w:t>8</w:t>
      </w:r>
      <w:r w:rsidRPr="000E6336">
        <w:rPr>
          <w:rFonts w:ascii="宋体" w:hAnsi="宋体" w:cs="宋体" w:hint="eastAsia"/>
          <w:bCs/>
          <w:sz w:val="24"/>
        </w:rPr>
        <w:t>套“水喷淋+静电”废气处理装置处理后</w:t>
      </w:r>
      <w:r>
        <w:rPr>
          <w:rFonts w:ascii="宋体" w:hAnsi="宋体" w:cs="宋体" w:hint="eastAsia"/>
          <w:bCs/>
          <w:sz w:val="24"/>
        </w:rPr>
        <w:t>达标</w:t>
      </w:r>
      <w:r w:rsidRPr="000E6336">
        <w:rPr>
          <w:rFonts w:ascii="宋体" w:hAnsi="宋体" w:cs="宋体" w:hint="eastAsia"/>
          <w:bCs/>
          <w:sz w:val="24"/>
        </w:rPr>
        <w:t>排放</w:t>
      </w:r>
      <w:r w:rsidR="00344D61">
        <w:rPr>
          <w:rFonts w:ascii="宋体" w:hAnsi="宋体" w:cs="宋体" w:hint="eastAsia"/>
          <w:bCs/>
          <w:sz w:val="24"/>
        </w:rPr>
        <w:t>；</w:t>
      </w:r>
      <w:r>
        <w:rPr>
          <w:rFonts w:ascii="宋体" w:hAnsi="宋体" w:cs="宋体" w:hint="eastAsia"/>
          <w:bCs/>
          <w:sz w:val="24"/>
        </w:rPr>
        <w:t>烘干废气收集后采用</w:t>
      </w:r>
      <w:r w:rsidR="00CF43C1">
        <w:rPr>
          <w:rFonts w:ascii="宋体" w:hAnsi="宋体" w:cs="宋体" w:hint="eastAsia"/>
          <w:bCs/>
          <w:sz w:val="24"/>
        </w:rPr>
        <w:t>1套</w:t>
      </w:r>
      <w:r>
        <w:rPr>
          <w:rFonts w:ascii="宋体" w:hAnsi="宋体" w:cs="宋体" w:hint="eastAsia"/>
          <w:bCs/>
          <w:sz w:val="24"/>
        </w:rPr>
        <w:t>“水喷淋+间接冷却+静电”废气治理装置处理通过</w:t>
      </w:r>
      <w:r>
        <w:rPr>
          <w:rFonts w:hint="eastAsia"/>
          <w:bCs/>
          <w:sz w:val="24"/>
        </w:rPr>
        <w:t>3</w:t>
      </w:r>
      <w:r w:rsidR="00344D61">
        <w:rPr>
          <w:rFonts w:hint="eastAsia"/>
          <w:bCs/>
          <w:sz w:val="24"/>
        </w:rPr>
        <w:t>5</w:t>
      </w:r>
      <w:r w:rsidRPr="00C60576">
        <w:rPr>
          <w:bCs/>
          <w:sz w:val="24"/>
        </w:rPr>
        <w:t>m</w:t>
      </w:r>
      <w:r>
        <w:rPr>
          <w:rFonts w:hint="eastAsia"/>
          <w:bCs/>
          <w:sz w:val="24"/>
        </w:rPr>
        <w:t>排放</w:t>
      </w:r>
      <w:r>
        <w:rPr>
          <w:rFonts w:ascii="宋体" w:hAnsi="宋体" w:cs="宋体" w:hint="eastAsia"/>
          <w:bCs/>
          <w:sz w:val="24"/>
        </w:rPr>
        <w:t>筒达标排放</w:t>
      </w:r>
      <w:r w:rsidR="00CF43C1">
        <w:rPr>
          <w:rFonts w:ascii="宋体" w:hAnsi="宋体" w:cs="宋体" w:hint="eastAsia"/>
          <w:bCs/>
          <w:sz w:val="24"/>
        </w:rPr>
        <w:t>或就近接入定型机废气处理装置处理</w:t>
      </w:r>
      <w:r>
        <w:rPr>
          <w:rFonts w:ascii="宋体" w:hAnsi="宋体" w:cs="宋体" w:hint="eastAsia"/>
          <w:bCs/>
          <w:sz w:val="24"/>
        </w:rPr>
        <w:t>；</w:t>
      </w:r>
      <w:r w:rsidR="00344D61">
        <w:rPr>
          <w:rFonts w:ascii="宋体" w:hAnsi="宋体" w:cs="宋体" w:hint="eastAsia"/>
          <w:bCs/>
          <w:sz w:val="24"/>
        </w:rPr>
        <w:t>烧毛废气收集后采用</w:t>
      </w:r>
      <w:r w:rsidR="00CF43C1">
        <w:rPr>
          <w:rFonts w:ascii="宋体" w:hAnsi="宋体" w:cs="宋体" w:hint="eastAsia"/>
          <w:bCs/>
          <w:sz w:val="24"/>
        </w:rPr>
        <w:t>1套</w:t>
      </w:r>
      <w:r w:rsidR="00344D61">
        <w:rPr>
          <w:rFonts w:ascii="宋体" w:hAnsi="宋体" w:cs="宋体" w:hint="eastAsia"/>
          <w:bCs/>
          <w:sz w:val="24"/>
        </w:rPr>
        <w:t>“水喷淋+静电”废气治理装置处理通过</w:t>
      </w:r>
      <w:r w:rsidR="00344D61">
        <w:rPr>
          <w:rFonts w:hint="eastAsia"/>
          <w:bCs/>
          <w:sz w:val="24"/>
        </w:rPr>
        <w:t>35</w:t>
      </w:r>
      <w:r w:rsidR="00344D61" w:rsidRPr="00C60576">
        <w:rPr>
          <w:bCs/>
          <w:sz w:val="24"/>
        </w:rPr>
        <w:t>m</w:t>
      </w:r>
      <w:r w:rsidR="00344D61">
        <w:rPr>
          <w:rFonts w:hint="eastAsia"/>
          <w:bCs/>
          <w:sz w:val="24"/>
        </w:rPr>
        <w:t>排放</w:t>
      </w:r>
      <w:r w:rsidR="00344D61">
        <w:rPr>
          <w:rFonts w:ascii="宋体" w:hAnsi="宋体" w:cs="宋体" w:hint="eastAsia"/>
          <w:bCs/>
          <w:sz w:val="24"/>
        </w:rPr>
        <w:t>筒达标排放</w:t>
      </w:r>
      <w:r w:rsidR="00CF43C1">
        <w:rPr>
          <w:rFonts w:ascii="宋体" w:hAnsi="宋体" w:cs="宋体" w:hint="eastAsia"/>
          <w:bCs/>
          <w:sz w:val="24"/>
        </w:rPr>
        <w:t>或就近接入定型机废气处理装置处理</w:t>
      </w:r>
      <w:r w:rsidR="00344D61">
        <w:rPr>
          <w:rFonts w:ascii="宋体" w:hAnsi="宋体" w:cs="宋体" w:hint="eastAsia"/>
          <w:bCs/>
          <w:sz w:val="24"/>
        </w:rPr>
        <w:t>；</w:t>
      </w:r>
      <w:r>
        <w:rPr>
          <w:rFonts w:ascii="宋体" w:hAnsi="宋体" w:cs="宋体" w:hint="eastAsia"/>
          <w:bCs/>
          <w:sz w:val="24"/>
        </w:rPr>
        <w:t>污水处理站产臭单元进行加盖，臭气收集后采用</w:t>
      </w:r>
      <w:r w:rsidR="00067325" w:rsidRPr="00067325">
        <w:rPr>
          <w:bCs/>
          <w:sz w:val="24"/>
        </w:rPr>
        <w:t>3</w:t>
      </w:r>
      <w:r w:rsidR="00067325" w:rsidRPr="00067325">
        <w:rPr>
          <w:rFonts w:hAnsi="宋体"/>
          <w:bCs/>
          <w:sz w:val="24"/>
        </w:rPr>
        <w:t>套</w:t>
      </w:r>
      <w:r>
        <w:rPr>
          <w:rFonts w:ascii="宋体" w:hAnsi="宋体" w:cs="宋体" w:hint="eastAsia"/>
          <w:bCs/>
          <w:sz w:val="24"/>
        </w:rPr>
        <w:t>“</w:t>
      </w:r>
      <w:r w:rsidR="00344D61" w:rsidRPr="00344D61">
        <w:rPr>
          <w:rFonts w:ascii="宋体" w:hAnsi="宋体" w:cs="宋体" w:hint="eastAsia"/>
          <w:bCs/>
          <w:sz w:val="24"/>
        </w:rPr>
        <w:t>次氯酸钠+碱液喷淋+低温等离子</w:t>
      </w:r>
      <w:r>
        <w:rPr>
          <w:rFonts w:ascii="宋体" w:hAnsi="宋体" w:cs="宋体" w:hint="eastAsia"/>
          <w:bCs/>
          <w:sz w:val="24"/>
        </w:rPr>
        <w:t>”废气处理装置处理后通</w:t>
      </w:r>
      <w:r w:rsidRPr="000E6336">
        <w:rPr>
          <w:rFonts w:hAnsi="宋体"/>
          <w:bCs/>
          <w:sz w:val="24"/>
        </w:rPr>
        <w:t>过</w:t>
      </w:r>
      <w:r w:rsidR="00344D61">
        <w:rPr>
          <w:rFonts w:hint="eastAsia"/>
          <w:bCs/>
          <w:sz w:val="24"/>
        </w:rPr>
        <w:t>20</w:t>
      </w:r>
      <w:r w:rsidRPr="000E6336">
        <w:rPr>
          <w:bCs/>
          <w:sz w:val="24"/>
        </w:rPr>
        <w:t>m</w:t>
      </w:r>
      <w:r>
        <w:rPr>
          <w:rFonts w:ascii="宋体" w:hAnsi="宋体" w:cs="宋体" w:hint="eastAsia"/>
          <w:bCs/>
          <w:sz w:val="24"/>
        </w:rPr>
        <w:t>排气筒达标排放；</w:t>
      </w:r>
      <w:r w:rsidR="00344D61" w:rsidRPr="00344D61">
        <w:rPr>
          <w:rFonts w:ascii="宋体" w:hAnsi="宋体" w:cs="宋体" w:hint="eastAsia"/>
          <w:bCs/>
          <w:sz w:val="24"/>
        </w:rPr>
        <w:t>磨毛过程中产生的绒毛尘经自带的布袋除尘装置处理后排放</w:t>
      </w:r>
      <w:r w:rsidR="00344D61">
        <w:rPr>
          <w:rFonts w:ascii="宋体" w:hAnsi="宋体" w:cs="宋体" w:hint="eastAsia"/>
          <w:bCs/>
          <w:sz w:val="24"/>
        </w:rPr>
        <w:t>；</w:t>
      </w:r>
      <w:r w:rsidR="00344D61" w:rsidRPr="00344D61">
        <w:rPr>
          <w:rFonts w:ascii="宋体" w:hAnsi="宋体" w:cs="宋体" w:hint="eastAsia"/>
          <w:bCs/>
          <w:sz w:val="24"/>
        </w:rPr>
        <w:t>起毛机、剪毛机产生的</w:t>
      </w:r>
      <w:r w:rsidR="00344D61">
        <w:rPr>
          <w:rFonts w:ascii="宋体" w:hAnsi="宋体" w:cs="宋体" w:hint="eastAsia"/>
          <w:bCs/>
          <w:sz w:val="24"/>
        </w:rPr>
        <w:t>纤维</w:t>
      </w:r>
      <w:r w:rsidR="00344D61" w:rsidRPr="00344D61">
        <w:rPr>
          <w:rFonts w:ascii="宋体" w:hAnsi="宋体" w:cs="宋体" w:hint="eastAsia"/>
          <w:bCs/>
          <w:sz w:val="24"/>
        </w:rPr>
        <w:t>尘</w:t>
      </w:r>
      <w:r w:rsidR="00344D61">
        <w:rPr>
          <w:rFonts w:ascii="宋体" w:hAnsi="宋体" w:cs="宋体" w:hint="eastAsia"/>
          <w:bCs/>
          <w:sz w:val="24"/>
        </w:rPr>
        <w:t>收集后经</w:t>
      </w:r>
      <w:r w:rsidR="00CF43C1">
        <w:rPr>
          <w:rFonts w:ascii="宋体" w:hAnsi="宋体" w:cs="宋体" w:hint="eastAsia"/>
          <w:bCs/>
          <w:sz w:val="24"/>
        </w:rPr>
        <w:t>1套</w:t>
      </w:r>
      <w:r w:rsidR="00344D61">
        <w:rPr>
          <w:rFonts w:ascii="宋体" w:hAnsi="宋体" w:cs="宋体" w:hint="eastAsia"/>
          <w:bCs/>
          <w:sz w:val="24"/>
        </w:rPr>
        <w:t>锥环形除尘机组处理后</w:t>
      </w:r>
      <w:r>
        <w:rPr>
          <w:rFonts w:ascii="宋体" w:hAnsi="宋体" w:cs="宋体" w:hint="eastAsia"/>
          <w:bCs/>
          <w:sz w:val="24"/>
        </w:rPr>
        <w:t>通过</w:t>
      </w:r>
      <w:r w:rsidR="00344D61">
        <w:rPr>
          <w:rFonts w:hint="eastAsia"/>
          <w:bCs/>
          <w:sz w:val="24"/>
        </w:rPr>
        <w:t>15</w:t>
      </w:r>
      <w:r w:rsidRPr="000E6336">
        <w:rPr>
          <w:bCs/>
          <w:sz w:val="24"/>
        </w:rPr>
        <w:t>m</w:t>
      </w:r>
      <w:r w:rsidR="00CF43C1">
        <w:rPr>
          <w:rFonts w:hint="eastAsia"/>
          <w:bCs/>
          <w:sz w:val="24"/>
        </w:rPr>
        <w:t>~25m</w:t>
      </w:r>
      <w:r>
        <w:rPr>
          <w:rFonts w:ascii="宋体" w:hAnsi="宋体" w:cs="宋体" w:hint="eastAsia"/>
          <w:bCs/>
          <w:sz w:val="24"/>
        </w:rPr>
        <w:t>排气筒达标排放；</w:t>
      </w:r>
      <w:r w:rsidR="00BD18A5">
        <w:rPr>
          <w:rFonts w:ascii="宋体" w:hAnsi="宋体" w:cs="宋体" w:hint="eastAsia"/>
          <w:bCs/>
          <w:sz w:val="24"/>
        </w:rPr>
        <w:t>对苯二甲酸烘干废气</w:t>
      </w:r>
      <w:r w:rsidR="00BD18A5" w:rsidRPr="00BD18A5">
        <w:rPr>
          <w:rFonts w:ascii="宋体" w:hAnsi="宋体" w:cs="宋体" w:hint="eastAsia"/>
          <w:bCs/>
          <w:sz w:val="24"/>
        </w:rPr>
        <w:t>采用“旋风除尘+碱液喷淋”废气处理装置处理后通过15</w:t>
      </w:r>
      <w:r w:rsidR="00BD18A5">
        <w:rPr>
          <w:rFonts w:ascii="宋体" w:hAnsi="宋体" w:cs="宋体" w:hint="eastAsia"/>
          <w:bCs/>
          <w:sz w:val="24"/>
        </w:rPr>
        <w:t>m排气筒排放；</w:t>
      </w:r>
      <w:r>
        <w:rPr>
          <w:rFonts w:ascii="宋体" w:hAnsi="宋体" w:cs="宋体" w:hint="eastAsia"/>
          <w:bCs/>
          <w:sz w:val="24"/>
        </w:rPr>
        <w:t>称料间废气收集后采用</w:t>
      </w:r>
      <w:r w:rsidR="00CF43C1">
        <w:rPr>
          <w:rFonts w:ascii="宋体" w:hAnsi="宋体" w:cs="宋体" w:hint="eastAsia"/>
          <w:bCs/>
          <w:sz w:val="24"/>
        </w:rPr>
        <w:t>8套</w:t>
      </w:r>
      <w:r>
        <w:rPr>
          <w:rFonts w:ascii="宋体" w:hAnsi="宋体" w:cs="宋体" w:hint="eastAsia"/>
          <w:bCs/>
          <w:sz w:val="24"/>
        </w:rPr>
        <w:t>“次氯酸钠氧化+碱液喷淋”废气处理装置处理后通</w:t>
      </w:r>
      <w:r w:rsidRPr="000E6336">
        <w:rPr>
          <w:rFonts w:hAnsi="宋体"/>
          <w:bCs/>
          <w:sz w:val="24"/>
        </w:rPr>
        <w:t>过</w:t>
      </w:r>
      <w:r w:rsidR="00344D61">
        <w:rPr>
          <w:rFonts w:hint="eastAsia"/>
          <w:bCs/>
          <w:sz w:val="24"/>
        </w:rPr>
        <w:t>3</w:t>
      </w:r>
      <w:r w:rsidRPr="000E6336">
        <w:rPr>
          <w:bCs/>
          <w:sz w:val="24"/>
        </w:rPr>
        <w:t>5m</w:t>
      </w:r>
      <w:r>
        <w:rPr>
          <w:rFonts w:ascii="宋体" w:hAnsi="宋体" w:cs="宋体" w:hint="eastAsia"/>
          <w:bCs/>
          <w:sz w:val="24"/>
        </w:rPr>
        <w:t>排气筒达标排放；食堂油烟废气采用去除率</w:t>
      </w:r>
      <w:r w:rsidRPr="00C43655">
        <w:rPr>
          <w:rFonts w:hAnsi="宋体"/>
          <w:bCs/>
          <w:sz w:val="24"/>
        </w:rPr>
        <w:t>大于</w:t>
      </w:r>
      <w:r w:rsidRPr="00C43655">
        <w:rPr>
          <w:bCs/>
          <w:sz w:val="24"/>
        </w:rPr>
        <w:t>85%</w:t>
      </w:r>
      <w:r w:rsidRPr="00C43655">
        <w:rPr>
          <w:rFonts w:hAnsi="宋体"/>
          <w:bCs/>
          <w:sz w:val="24"/>
        </w:rPr>
        <w:t>的油烟净化装置处理后由屋顶达</w:t>
      </w:r>
      <w:r>
        <w:rPr>
          <w:rFonts w:ascii="宋体" w:hAnsi="宋体" w:cs="宋体" w:hint="eastAsia"/>
          <w:bCs/>
          <w:sz w:val="24"/>
        </w:rPr>
        <w:t>标排放。</w:t>
      </w:r>
      <w:r w:rsidRPr="00847BD6">
        <w:rPr>
          <w:kern w:val="0"/>
          <w:sz w:val="24"/>
        </w:rPr>
        <w:t>根据污染源强核算，项目各污染因子产生量较小，</w:t>
      </w:r>
      <w:r w:rsidRPr="00847BD6">
        <w:rPr>
          <w:rFonts w:hint="eastAsia"/>
          <w:kern w:val="0"/>
          <w:sz w:val="24"/>
        </w:rPr>
        <w:t>且采取的治理设施均属于可行技术，经治理设施治理后各污染物均能做到达标排放</w:t>
      </w:r>
      <w:r w:rsidRPr="00847BD6">
        <w:rPr>
          <w:rFonts w:hint="eastAsia"/>
          <w:sz w:val="24"/>
        </w:rPr>
        <w:t>，对环境影响较小。</w:t>
      </w:r>
    </w:p>
    <w:p w:rsidR="00D12AC2" w:rsidRPr="002A026B" w:rsidRDefault="00D12AC2" w:rsidP="00E908E2">
      <w:pPr>
        <w:spacing w:line="480" w:lineRule="exact"/>
        <w:ind w:firstLineChars="200" w:firstLine="472"/>
        <w:rPr>
          <w:spacing w:val="-2"/>
          <w:sz w:val="24"/>
        </w:rPr>
      </w:pPr>
      <w:r w:rsidRPr="002A026B">
        <w:rPr>
          <w:rFonts w:hint="eastAsia"/>
          <w:spacing w:val="-2"/>
          <w:sz w:val="24"/>
        </w:rPr>
        <w:lastRenderedPageBreak/>
        <w:t>⑶</w:t>
      </w:r>
      <w:r w:rsidRPr="002A026B">
        <w:rPr>
          <w:rFonts w:hAnsi="宋体"/>
          <w:sz w:val="24"/>
        </w:rPr>
        <w:t>营运期声环境影响分析</w:t>
      </w:r>
    </w:p>
    <w:p w:rsidR="00CF43C1" w:rsidRPr="009B5D4A" w:rsidRDefault="00CF43C1" w:rsidP="00CF43C1">
      <w:pPr>
        <w:adjustRightInd w:val="0"/>
        <w:spacing w:line="460" w:lineRule="exact"/>
        <w:ind w:firstLineChars="200" w:firstLine="480"/>
        <w:rPr>
          <w:bCs/>
          <w:sz w:val="24"/>
          <w:szCs w:val="21"/>
        </w:rPr>
      </w:pPr>
      <w:r w:rsidRPr="009B5D4A">
        <w:rPr>
          <w:bCs/>
          <w:sz w:val="24"/>
          <w:szCs w:val="21"/>
        </w:rPr>
        <w:t>由于项目周边</w:t>
      </w:r>
      <w:r w:rsidRPr="009B5D4A">
        <w:rPr>
          <w:rFonts w:hint="eastAsia"/>
          <w:bCs/>
          <w:sz w:val="24"/>
          <w:szCs w:val="21"/>
        </w:rPr>
        <w:t>5</w:t>
      </w:r>
      <w:r w:rsidRPr="009B5D4A">
        <w:rPr>
          <w:bCs/>
          <w:sz w:val="24"/>
          <w:szCs w:val="21"/>
        </w:rPr>
        <w:t>0m</w:t>
      </w:r>
      <w:r w:rsidRPr="009B5D4A">
        <w:rPr>
          <w:bCs/>
          <w:sz w:val="24"/>
          <w:szCs w:val="21"/>
        </w:rPr>
        <w:t>范围内无</w:t>
      </w:r>
      <w:r w:rsidRPr="009B5D4A">
        <w:rPr>
          <w:rFonts w:hint="eastAsia"/>
          <w:bCs/>
          <w:sz w:val="24"/>
          <w:szCs w:val="21"/>
        </w:rPr>
        <w:t>声</w:t>
      </w:r>
      <w:r w:rsidRPr="009B5D4A">
        <w:rPr>
          <w:bCs/>
          <w:sz w:val="24"/>
          <w:szCs w:val="21"/>
        </w:rPr>
        <w:t>环境敏感点，故只对厂界达标情况进行分析。</w:t>
      </w:r>
    </w:p>
    <w:p w:rsidR="00D12AC2" w:rsidRPr="00AE4FDF" w:rsidRDefault="00CF43C1" w:rsidP="00CF43C1">
      <w:pPr>
        <w:spacing w:line="480" w:lineRule="exact"/>
        <w:ind w:firstLineChars="200" w:firstLine="480"/>
        <w:rPr>
          <w:sz w:val="24"/>
        </w:rPr>
      </w:pPr>
      <w:r w:rsidRPr="009B5D4A">
        <w:rPr>
          <w:sz w:val="24"/>
        </w:rPr>
        <w:t>项目主要噪声源强是生产设备及废气处理时引风机的噪声，项目实施后，生产车间平均噪声级约为</w:t>
      </w:r>
      <w:r w:rsidRPr="009B5D4A">
        <w:rPr>
          <w:sz w:val="24"/>
        </w:rPr>
        <w:t>80.0dB</w:t>
      </w:r>
      <w:r>
        <w:rPr>
          <w:rFonts w:hint="eastAsia"/>
          <w:sz w:val="24"/>
        </w:rPr>
        <w:t>（</w:t>
      </w:r>
      <w:r>
        <w:rPr>
          <w:rFonts w:hint="eastAsia"/>
          <w:sz w:val="24"/>
        </w:rPr>
        <w:t>A</w:t>
      </w:r>
      <w:r>
        <w:rPr>
          <w:rFonts w:hint="eastAsia"/>
          <w:sz w:val="24"/>
        </w:rPr>
        <w:t>）</w:t>
      </w:r>
      <w:r w:rsidRPr="009B5D4A">
        <w:rPr>
          <w:sz w:val="24"/>
        </w:rPr>
        <w:t>。通过对高噪声设备底座安装减振垫，车间门窗采用隔声处理，经以上隔音、消声措施后，隔声量达到</w:t>
      </w:r>
      <w:r>
        <w:rPr>
          <w:rFonts w:hint="eastAsia"/>
          <w:sz w:val="24"/>
        </w:rPr>
        <w:t>25</w:t>
      </w:r>
      <w:r w:rsidRPr="009B5D4A">
        <w:rPr>
          <w:sz w:val="24"/>
        </w:rPr>
        <w:t>.0dB</w:t>
      </w:r>
      <w:r>
        <w:rPr>
          <w:rFonts w:hint="eastAsia"/>
          <w:sz w:val="24"/>
        </w:rPr>
        <w:t>（</w:t>
      </w:r>
      <w:r>
        <w:rPr>
          <w:rFonts w:hint="eastAsia"/>
          <w:sz w:val="24"/>
        </w:rPr>
        <w:t>A</w:t>
      </w:r>
      <w:r>
        <w:rPr>
          <w:rFonts w:hint="eastAsia"/>
          <w:sz w:val="24"/>
        </w:rPr>
        <w:t>）</w:t>
      </w:r>
      <w:r w:rsidRPr="009B5D4A">
        <w:rPr>
          <w:sz w:val="24"/>
        </w:rPr>
        <w:t>以上，车间外排噪声在</w:t>
      </w:r>
      <w:r w:rsidRPr="009B5D4A">
        <w:rPr>
          <w:sz w:val="24"/>
        </w:rPr>
        <w:t>5</w:t>
      </w:r>
      <w:r>
        <w:rPr>
          <w:rFonts w:hint="eastAsia"/>
          <w:sz w:val="24"/>
        </w:rPr>
        <w:t>5</w:t>
      </w:r>
      <w:r w:rsidRPr="009B5D4A">
        <w:rPr>
          <w:sz w:val="24"/>
        </w:rPr>
        <w:t>.0dB</w:t>
      </w:r>
      <w:r>
        <w:rPr>
          <w:rFonts w:hint="eastAsia"/>
          <w:sz w:val="24"/>
        </w:rPr>
        <w:t>（</w:t>
      </w:r>
      <w:r>
        <w:rPr>
          <w:rFonts w:hint="eastAsia"/>
          <w:sz w:val="24"/>
        </w:rPr>
        <w:t>A</w:t>
      </w:r>
      <w:r>
        <w:rPr>
          <w:rFonts w:hint="eastAsia"/>
          <w:sz w:val="24"/>
        </w:rPr>
        <w:t>）</w:t>
      </w:r>
      <w:r w:rsidRPr="009B5D4A">
        <w:rPr>
          <w:sz w:val="24"/>
        </w:rPr>
        <w:t>以下，经距离衰减和屏障衰减后厂区四周昼夜间外排噪声均能达到《工业企业厂界环境噪声排放标准》（</w:t>
      </w:r>
      <w:r w:rsidRPr="009B5D4A">
        <w:rPr>
          <w:sz w:val="24"/>
        </w:rPr>
        <w:t>GB12348-2008</w:t>
      </w:r>
      <w:r w:rsidRPr="009B5D4A">
        <w:rPr>
          <w:sz w:val="24"/>
        </w:rPr>
        <w:t>）中的相应标准，周围声环境质量仍能满足功能要求。</w:t>
      </w:r>
    </w:p>
    <w:p w:rsidR="00D12AC2" w:rsidRPr="002A026B" w:rsidRDefault="00D12AC2" w:rsidP="00E908E2">
      <w:pPr>
        <w:spacing w:line="480" w:lineRule="exact"/>
        <w:ind w:firstLineChars="200" w:firstLine="480"/>
        <w:rPr>
          <w:sz w:val="24"/>
        </w:rPr>
      </w:pPr>
      <w:r w:rsidRPr="002A026B">
        <w:rPr>
          <w:rFonts w:hint="eastAsia"/>
          <w:sz w:val="24"/>
        </w:rPr>
        <w:t>⑷</w:t>
      </w:r>
      <w:r w:rsidRPr="002A026B">
        <w:rPr>
          <w:sz w:val="24"/>
        </w:rPr>
        <w:t>营运期固废环境影响分析</w:t>
      </w:r>
    </w:p>
    <w:p w:rsidR="00D12AC2" w:rsidRPr="006246FC" w:rsidRDefault="00D12AC2" w:rsidP="00E908E2">
      <w:pPr>
        <w:spacing w:line="480" w:lineRule="exact"/>
        <w:ind w:firstLineChars="200" w:firstLine="480"/>
        <w:rPr>
          <w:sz w:val="24"/>
        </w:rPr>
      </w:pPr>
      <w:r w:rsidRPr="006246FC">
        <w:rPr>
          <w:rFonts w:hAnsi="宋体" w:hint="eastAsia"/>
          <w:sz w:val="24"/>
        </w:rPr>
        <w:t>项目</w:t>
      </w:r>
      <w:r w:rsidRPr="006246FC">
        <w:rPr>
          <w:rFonts w:hAnsi="宋体"/>
          <w:sz w:val="24"/>
        </w:rPr>
        <w:t>固体废物中</w:t>
      </w:r>
      <w:r w:rsidR="00344D61">
        <w:rPr>
          <w:rFonts w:hint="eastAsia"/>
          <w:bCs/>
          <w:sz w:val="24"/>
        </w:rPr>
        <w:t>边角布料、废膜、普通废包装材料</w:t>
      </w:r>
      <w:r>
        <w:rPr>
          <w:sz w:val="24"/>
        </w:rPr>
        <w:t>、</w:t>
      </w:r>
      <w:r>
        <w:rPr>
          <w:rFonts w:hint="eastAsia"/>
          <w:sz w:val="24"/>
        </w:rPr>
        <w:t>纤维尘</w:t>
      </w:r>
      <w:r w:rsidRPr="006246FC">
        <w:rPr>
          <w:sz w:val="24"/>
        </w:rPr>
        <w:t>等分类收集后，出售物资公司综合利用。</w:t>
      </w:r>
      <w:r w:rsidR="00344D61" w:rsidRPr="00344D61">
        <w:rPr>
          <w:rFonts w:hint="eastAsia"/>
          <w:sz w:val="24"/>
        </w:rPr>
        <w:t>染料助剂内包装袋</w:t>
      </w:r>
      <w:r w:rsidRPr="006246FC">
        <w:rPr>
          <w:sz w:val="24"/>
        </w:rPr>
        <w:t>收集后委托绍兴</w:t>
      </w:r>
      <w:r w:rsidRPr="006246FC">
        <w:rPr>
          <w:spacing w:val="-4"/>
          <w:sz w:val="24"/>
        </w:rPr>
        <w:t>华鑫环保科技有限公司处置；定型废油收集后委托</w:t>
      </w:r>
      <w:r w:rsidR="00344D61">
        <w:rPr>
          <w:rFonts w:hint="eastAsia"/>
          <w:spacing w:val="-4"/>
          <w:sz w:val="24"/>
        </w:rPr>
        <w:t>绍兴光之源</w:t>
      </w:r>
      <w:r w:rsidR="002C772B">
        <w:rPr>
          <w:rFonts w:hint="eastAsia"/>
          <w:spacing w:val="-4"/>
          <w:sz w:val="24"/>
        </w:rPr>
        <w:t>环保有限公司</w:t>
      </w:r>
      <w:r w:rsidRPr="006246FC">
        <w:rPr>
          <w:spacing w:val="-4"/>
          <w:sz w:val="24"/>
        </w:rPr>
        <w:t>处置。</w:t>
      </w:r>
      <w:r w:rsidR="00CF43C1">
        <w:rPr>
          <w:rFonts w:hint="eastAsia"/>
          <w:spacing w:val="-4"/>
          <w:sz w:val="24"/>
        </w:rPr>
        <w:t>对</w:t>
      </w:r>
      <w:r w:rsidR="007E65ED" w:rsidRPr="007E65ED">
        <w:rPr>
          <w:rFonts w:hint="eastAsia"/>
          <w:sz w:val="24"/>
        </w:rPr>
        <w:t>苯二甲酸和粉尘收尘收集后作为</w:t>
      </w:r>
      <w:r w:rsidR="007E65ED" w:rsidRPr="007E65ED">
        <w:rPr>
          <w:bCs/>
          <w:sz w:val="24"/>
        </w:rPr>
        <w:t>增塑剂、不饱和树脂、工程绝缘漆</w:t>
      </w:r>
      <w:r w:rsidR="007E65ED" w:rsidRPr="007E65ED">
        <w:rPr>
          <w:rFonts w:hint="eastAsia"/>
          <w:bCs/>
          <w:sz w:val="24"/>
        </w:rPr>
        <w:t>等厂家原料外售</w:t>
      </w:r>
      <w:r w:rsidRPr="006246FC">
        <w:rPr>
          <w:rFonts w:hint="eastAsia"/>
          <w:sz w:val="24"/>
        </w:rPr>
        <w:t>处置。印染污泥经收集后由浙江龙德环保热电有限公司处置。</w:t>
      </w:r>
      <w:r w:rsidRPr="006246FC">
        <w:rPr>
          <w:rFonts w:hAnsi="宋体"/>
          <w:sz w:val="24"/>
        </w:rPr>
        <w:t>生活垃圾由城市环卫部门集中收集后统一处理。</w:t>
      </w:r>
    </w:p>
    <w:p w:rsidR="00D12AC2" w:rsidRDefault="00D12AC2" w:rsidP="00E908E2">
      <w:pPr>
        <w:spacing w:line="480" w:lineRule="exact"/>
        <w:ind w:firstLineChars="200" w:firstLine="480"/>
        <w:rPr>
          <w:rFonts w:hAnsi="宋体"/>
          <w:sz w:val="24"/>
        </w:rPr>
      </w:pPr>
      <w:r w:rsidRPr="006246FC">
        <w:rPr>
          <w:rFonts w:hAnsi="宋体"/>
          <w:sz w:val="24"/>
        </w:rPr>
        <w:t>企业产生的固体废物经上述措施处理后，对周围环境影响较小。</w:t>
      </w:r>
    </w:p>
    <w:p w:rsidR="00D12AC2" w:rsidRPr="002A026B" w:rsidRDefault="00D12AC2" w:rsidP="00E908E2">
      <w:pPr>
        <w:spacing w:line="480" w:lineRule="exact"/>
        <w:outlineLvl w:val="0"/>
        <w:rPr>
          <w:rFonts w:ascii="宋体" w:hAnsi="宋体"/>
          <w:b/>
          <w:sz w:val="28"/>
          <w:szCs w:val="28"/>
        </w:rPr>
      </w:pPr>
      <w:r w:rsidRPr="002A026B">
        <w:rPr>
          <w:rFonts w:ascii="宋体" w:hAnsi="宋体" w:hint="eastAsia"/>
          <w:b/>
          <w:sz w:val="28"/>
          <w:szCs w:val="28"/>
        </w:rPr>
        <w:t>（四）拟采取的主要环境保护措施、环境风险防范措施以及预期效果</w:t>
      </w:r>
    </w:p>
    <w:p w:rsidR="00D12AC2" w:rsidRPr="002A026B" w:rsidRDefault="00D12AC2" w:rsidP="00E908E2">
      <w:pPr>
        <w:spacing w:line="480" w:lineRule="exact"/>
        <w:rPr>
          <w:sz w:val="24"/>
        </w:rPr>
      </w:pPr>
      <w:r w:rsidRPr="002A026B">
        <w:rPr>
          <w:rFonts w:hint="eastAsia"/>
          <w:szCs w:val="21"/>
        </w:rPr>
        <w:t xml:space="preserve">   </w:t>
      </w:r>
      <w:r w:rsidRPr="002A026B">
        <w:rPr>
          <w:rFonts w:hint="eastAsia"/>
          <w:sz w:val="24"/>
        </w:rPr>
        <w:t>项目实施后营运期污染防治措施见表</w:t>
      </w:r>
      <w:r w:rsidRPr="002A026B">
        <w:rPr>
          <w:rFonts w:hint="eastAsia"/>
          <w:sz w:val="24"/>
        </w:rPr>
        <w:t>2</w:t>
      </w:r>
      <w:r w:rsidRPr="002A026B">
        <w:rPr>
          <w:rFonts w:hint="eastAsia"/>
          <w:sz w:val="24"/>
        </w:rPr>
        <w:t>。</w:t>
      </w:r>
    </w:p>
    <w:p w:rsidR="00D12AC2" w:rsidRPr="002A026B" w:rsidRDefault="00D12AC2" w:rsidP="00D12AC2">
      <w:pPr>
        <w:spacing w:line="480" w:lineRule="exact"/>
        <w:jc w:val="center"/>
        <w:rPr>
          <w:b/>
          <w:szCs w:val="21"/>
        </w:rPr>
      </w:pPr>
      <w:r w:rsidRPr="002A026B">
        <w:rPr>
          <w:rFonts w:hint="eastAsia"/>
          <w:b/>
          <w:szCs w:val="21"/>
        </w:rPr>
        <w:t>表</w:t>
      </w:r>
      <w:r w:rsidRPr="002A026B">
        <w:rPr>
          <w:rFonts w:hint="eastAsia"/>
          <w:b/>
          <w:szCs w:val="21"/>
        </w:rPr>
        <w:t xml:space="preserve">2   </w:t>
      </w:r>
      <w:r w:rsidRPr="002A026B">
        <w:rPr>
          <w:rFonts w:hint="eastAsia"/>
          <w:b/>
          <w:szCs w:val="21"/>
        </w:rPr>
        <w:t>项目污染防治措施一览表</w:t>
      </w:r>
    </w:p>
    <w:tbl>
      <w:tblPr>
        <w:tblW w:w="916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982"/>
        <w:gridCol w:w="1570"/>
        <w:gridCol w:w="1417"/>
        <w:gridCol w:w="3327"/>
        <w:gridCol w:w="1866"/>
      </w:tblGrid>
      <w:tr w:rsidR="00CF43C1" w:rsidRPr="003B19C2" w:rsidTr="00754568">
        <w:trPr>
          <w:trHeight w:val="425"/>
          <w:jc w:val="center"/>
        </w:trPr>
        <w:tc>
          <w:tcPr>
            <w:tcW w:w="982" w:type="dxa"/>
            <w:tcBorders>
              <w:tl2br w:val="single" w:sz="4" w:space="0" w:color="auto"/>
            </w:tcBorders>
          </w:tcPr>
          <w:p w:rsidR="00CF43C1" w:rsidRPr="003B19C2" w:rsidRDefault="00CF43C1" w:rsidP="00754568">
            <w:pPr>
              <w:adjustRightInd w:val="0"/>
              <w:snapToGrid w:val="0"/>
              <w:spacing w:line="300" w:lineRule="exact"/>
              <w:jc w:val="right"/>
              <w:rPr>
                <w:szCs w:val="21"/>
              </w:rPr>
            </w:pPr>
            <w:r w:rsidRPr="003B19C2">
              <w:rPr>
                <w:rFonts w:hAnsi="宋体"/>
                <w:szCs w:val="21"/>
              </w:rPr>
              <w:t>内容</w:t>
            </w:r>
          </w:p>
          <w:p w:rsidR="00CF43C1" w:rsidRPr="003B19C2" w:rsidRDefault="00CF43C1" w:rsidP="00754568">
            <w:pPr>
              <w:adjustRightInd w:val="0"/>
              <w:snapToGrid w:val="0"/>
              <w:spacing w:line="300" w:lineRule="exact"/>
              <w:rPr>
                <w:szCs w:val="21"/>
              </w:rPr>
            </w:pPr>
            <w:r w:rsidRPr="003B19C2">
              <w:rPr>
                <w:rFonts w:hAnsi="宋体"/>
                <w:szCs w:val="21"/>
              </w:rPr>
              <w:t>要素</w:t>
            </w:r>
          </w:p>
        </w:tc>
        <w:tc>
          <w:tcPr>
            <w:tcW w:w="1570" w:type="dxa"/>
            <w:vAlign w:val="center"/>
          </w:tcPr>
          <w:p w:rsidR="00CF43C1" w:rsidRPr="003B19C2" w:rsidRDefault="00CF43C1" w:rsidP="00754568">
            <w:pPr>
              <w:adjustRightInd w:val="0"/>
              <w:snapToGrid w:val="0"/>
              <w:spacing w:line="300" w:lineRule="exact"/>
              <w:jc w:val="center"/>
              <w:rPr>
                <w:szCs w:val="21"/>
              </w:rPr>
            </w:pPr>
            <w:r w:rsidRPr="003B19C2">
              <w:rPr>
                <w:rFonts w:hAnsi="宋体"/>
                <w:szCs w:val="21"/>
              </w:rPr>
              <w:t>排放口</w:t>
            </w:r>
            <w:r w:rsidRPr="003B19C2">
              <w:rPr>
                <w:szCs w:val="21"/>
              </w:rPr>
              <w:t>(</w:t>
            </w:r>
            <w:r w:rsidRPr="003B19C2">
              <w:rPr>
                <w:rFonts w:hAnsi="宋体"/>
                <w:szCs w:val="21"/>
              </w:rPr>
              <w:t>编号、</w:t>
            </w:r>
          </w:p>
          <w:p w:rsidR="00CF43C1" w:rsidRPr="003B19C2" w:rsidRDefault="00CF43C1" w:rsidP="00754568">
            <w:pPr>
              <w:adjustRightInd w:val="0"/>
              <w:snapToGrid w:val="0"/>
              <w:spacing w:line="300" w:lineRule="exact"/>
              <w:jc w:val="center"/>
              <w:rPr>
                <w:szCs w:val="21"/>
              </w:rPr>
            </w:pPr>
            <w:r w:rsidRPr="003B19C2">
              <w:rPr>
                <w:rFonts w:hAnsi="宋体"/>
                <w:szCs w:val="21"/>
              </w:rPr>
              <w:t>名称</w:t>
            </w:r>
            <w:r w:rsidRPr="003B19C2">
              <w:rPr>
                <w:szCs w:val="21"/>
              </w:rPr>
              <w:t>)/</w:t>
            </w:r>
            <w:r w:rsidRPr="003B19C2">
              <w:rPr>
                <w:rFonts w:hAnsi="宋体"/>
                <w:szCs w:val="21"/>
              </w:rPr>
              <w:t>污染源</w:t>
            </w:r>
          </w:p>
        </w:tc>
        <w:tc>
          <w:tcPr>
            <w:tcW w:w="1417" w:type="dxa"/>
            <w:vAlign w:val="center"/>
          </w:tcPr>
          <w:p w:rsidR="00CF43C1" w:rsidRPr="003B19C2" w:rsidRDefault="00CF43C1" w:rsidP="00754568">
            <w:pPr>
              <w:adjustRightInd w:val="0"/>
              <w:snapToGrid w:val="0"/>
              <w:spacing w:line="300" w:lineRule="exact"/>
              <w:jc w:val="center"/>
              <w:rPr>
                <w:szCs w:val="21"/>
              </w:rPr>
            </w:pPr>
            <w:r w:rsidRPr="003B19C2">
              <w:rPr>
                <w:rFonts w:hAnsi="宋体"/>
                <w:szCs w:val="21"/>
              </w:rPr>
              <w:t>污染物项目</w:t>
            </w:r>
          </w:p>
        </w:tc>
        <w:tc>
          <w:tcPr>
            <w:tcW w:w="3327" w:type="dxa"/>
            <w:vAlign w:val="center"/>
          </w:tcPr>
          <w:p w:rsidR="00CF43C1" w:rsidRPr="003B19C2" w:rsidRDefault="00CF43C1" w:rsidP="00754568">
            <w:pPr>
              <w:adjustRightInd w:val="0"/>
              <w:snapToGrid w:val="0"/>
              <w:spacing w:line="300" w:lineRule="exact"/>
              <w:jc w:val="center"/>
              <w:rPr>
                <w:szCs w:val="21"/>
              </w:rPr>
            </w:pPr>
            <w:r w:rsidRPr="003B19C2">
              <w:rPr>
                <w:rFonts w:hAnsi="宋体"/>
                <w:szCs w:val="21"/>
              </w:rPr>
              <w:t>环境保护措施</w:t>
            </w:r>
          </w:p>
        </w:tc>
        <w:tc>
          <w:tcPr>
            <w:tcW w:w="1866" w:type="dxa"/>
            <w:vAlign w:val="center"/>
          </w:tcPr>
          <w:p w:rsidR="00CF43C1" w:rsidRPr="003B19C2" w:rsidRDefault="00CF43C1" w:rsidP="00754568">
            <w:pPr>
              <w:adjustRightInd w:val="0"/>
              <w:snapToGrid w:val="0"/>
              <w:spacing w:line="300" w:lineRule="exact"/>
              <w:jc w:val="center"/>
              <w:rPr>
                <w:szCs w:val="21"/>
              </w:rPr>
            </w:pPr>
            <w:r w:rsidRPr="003B19C2">
              <w:rPr>
                <w:rFonts w:hAnsi="宋体"/>
                <w:szCs w:val="21"/>
              </w:rPr>
              <w:t>执行标准</w:t>
            </w:r>
          </w:p>
        </w:tc>
      </w:tr>
      <w:tr w:rsidR="00CF43C1" w:rsidRPr="003B19C2" w:rsidTr="00754568">
        <w:trPr>
          <w:trHeight w:val="425"/>
          <w:jc w:val="center"/>
        </w:trPr>
        <w:tc>
          <w:tcPr>
            <w:tcW w:w="982" w:type="dxa"/>
            <w:vMerge w:val="restart"/>
            <w:vAlign w:val="center"/>
          </w:tcPr>
          <w:p w:rsidR="00CF43C1" w:rsidRPr="003B19C2" w:rsidRDefault="00CF43C1" w:rsidP="00754568">
            <w:pPr>
              <w:adjustRightInd w:val="0"/>
              <w:snapToGrid w:val="0"/>
              <w:spacing w:line="300" w:lineRule="exact"/>
              <w:jc w:val="center"/>
              <w:rPr>
                <w:szCs w:val="21"/>
              </w:rPr>
            </w:pPr>
            <w:r w:rsidRPr="003B19C2">
              <w:rPr>
                <w:rFonts w:hAnsi="宋体"/>
                <w:szCs w:val="21"/>
              </w:rPr>
              <w:t>大气</w:t>
            </w:r>
          </w:p>
          <w:p w:rsidR="00CF43C1" w:rsidRPr="003B19C2" w:rsidRDefault="00CF43C1" w:rsidP="00754568">
            <w:pPr>
              <w:adjustRightInd w:val="0"/>
              <w:snapToGrid w:val="0"/>
              <w:spacing w:line="300" w:lineRule="exact"/>
              <w:jc w:val="center"/>
              <w:rPr>
                <w:szCs w:val="21"/>
              </w:rPr>
            </w:pPr>
            <w:r w:rsidRPr="003B19C2">
              <w:rPr>
                <w:rFonts w:hAnsi="宋体"/>
                <w:szCs w:val="21"/>
              </w:rPr>
              <w:t>环境</w:t>
            </w:r>
          </w:p>
        </w:tc>
        <w:tc>
          <w:tcPr>
            <w:tcW w:w="1570" w:type="dxa"/>
            <w:vMerge w:val="restart"/>
            <w:vAlign w:val="center"/>
          </w:tcPr>
          <w:p w:rsidR="00CF43C1" w:rsidRPr="003B19C2" w:rsidRDefault="00F221A2" w:rsidP="00F221A2">
            <w:pPr>
              <w:adjustRightInd w:val="0"/>
              <w:snapToGrid w:val="0"/>
              <w:spacing w:line="300" w:lineRule="exact"/>
              <w:jc w:val="center"/>
              <w:rPr>
                <w:szCs w:val="21"/>
              </w:rPr>
            </w:pPr>
            <w:r>
              <w:rPr>
                <w:szCs w:val="21"/>
              </w:rPr>
              <w:t>DA001~DA0</w:t>
            </w:r>
            <w:r>
              <w:rPr>
                <w:rFonts w:hint="eastAsia"/>
                <w:szCs w:val="21"/>
              </w:rPr>
              <w:t>11</w:t>
            </w:r>
            <w:r>
              <w:rPr>
                <w:rFonts w:hint="eastAsia"/>
                <w:szCs w:val="21"/>
              </w:rPr>
              <w:t>、</w:t>
            </w:r>
            <w:r>
              <w:rPr>
                <w:rFonts w:hint="eastAsia"/>
                <w:szCs w:val="21"/>
              </w:rPr>
              <w:t>DA014~019</w:t>
            </w:r>
            <w:r w:rsidR="00CF43C1" w:rsidRPr="003B19C2">
              <w:rPr>
                <w:szCs w:val="21"/>
              </w:rPr>
              <w:t>定型机废气排放口</w:t>
            </w:r>
          </w:p>
        </w:tc>
        <w:tc>
          <w:tcPr>
            <w:tcW w:w="1417" w:type="dxa"/>
            <w:vAlign w:val="center"/>
          </w:tcPr>
          <w:p w:rsidR="00CF43C1" w:rsidRPr="003B19C2" w:rsidRDefault="00CF43C1" w:rsidP="00754568">
            <w:pPr>
              <w:adjustRightInd w:val="0"/>
              <w:snapToGrid w:val="0"/>
              <w:spacing w:line="300" w:lineRule="exact"/>
              <w:jc w:val="center"/>
              <w:rPr>
                <w:szCs w:val="21"/>
              </w:rPr>
            </w:pPr>
            <w:r w:rsidRPr="003B19C2">
              <w:rPr>
                <w:color w:val="000000"/>
                <w:szCs w:val="21"/>
              </w:rPr>
              <w:t>SO</w:t>
            </w:r>
            <w:r w:rsidRPr="003B19C2">
              <w:rPr>
                <w:color w:val="000000"/>
                <w:szCs w:val="21"/>
                <w:vertAlign w:val="subscript"/>
              </w:rPr>
              <w:t>2</w:t>
            </w:r>
            <w:r w:rsidRPr="003B19C2">
              <w:rPr>
                <w:color w:val="000000"/>
                <w:szCs w:val="21"/>
              </w:rPr>
              <w:t>、</w:t>
            </w:r>
            <w:r w:rsidRPr="003B19C2">
              <w:rPr>
                <w:color w:val="000000"/>
                <w:szCs w:val="21"/>
              </w:rPr>
              <w:t>NOx</w:t>
            </w:r>
            <w:r w:rsidRPr="003B19C2">
              <w:rPr>
                <w:szCs w:val="21"/>
              </w:rPr>
              <w:t xml:space="preserve"> </w:t>
            </w:r>
          </w:p>
        </w:tc>
        <w:tc>
          <w:tcPr>
            <w:tcW w:w="3327" w:type="dxa"/>
            <w:vMerge w:val="restart"/>
            <w:vAlign w:val="center"/>
          </w:tcPr>
          <w:p w:rsidR="00CF43C1" w:rsidRDefault="00CF43C1" w:rsidP="00754568">
            <w:pPr>
              <w:spacing w:line="300" w:lineRule="exact"/>
              <w:rPr>
                <w:szCs w:val="21"/>
              </w:rPr>
            </w:pPr>
            <w:r w:rsidRPr="0099357D">
              <w:rPr>
                <w:rFonts w:hint="eastAsia"/>
                <w:szCs w:val="21"/>
              </w:rPr>
              <w:t>收集后采用</w:t>
            </w:r>
            <w:r w:rsidR="00F221A2">
              <w:rPr>
                <w:rFonts w:hint="eastAsia"/>
                <w:szCs w:val="21"/>
              </w:rPr>
              <w:t>15</w:t>
            </w:r>
            <w:r w:rsidRPr="0099357D">
              <w:rPr>
                <w:rFonts w:hint="eastAsia"/>
                <w:szCs w:val="21"/>
              </w:rPr>
              <w:t>套“水喷淋</w:t>
            </w:r>
            <w:r w:rsidRPr="0099357D">
              <w:rPr>
                <w:rFonts w:hint="eastAsia"/>
                <w:szCs w:val="21"/>
              </w:rPr>
              <w:t>+</w:t>
            </w:r>
            <w:r w:rsidRPr="0099357D">
              <w:rPr>
                <w:rFonts w:hint="eastAsia"/>
                <w:szCs w:val="21"/>
              </w:rPr>
              <w:t>间接冷却</w:t>
            </w:r>
            <w:r w:rsidRPr="0099357D">
              <w:rPr>
                <w:rFonts w:hint="eastAsia"/>
                <w:szCs w:val="21"/>
              </w:rPr>
              <w:t>+</w:t>
            </w:r>
            <w:r w:rsidRPr="0099357D">
              <w:rPr>
                <w:rFonts w:hint="eastAsia"/>
                <w:szCs w:val="21"/>
              </w:rPr>
              <w:t>静电”废气处理装置处理后</w:t>
            </w:r>
            <w:r>
              <w:rPr>
                <w:rFonts w:hint="eastAsia"/>
                <w:szCs w:val="21"/>
              </w:rPr>
              <w:t>通过</w:t>
            </w:r>
            <w:r>
              <w:rPr>
                <w:rFonts w:hint="eastAsia"/>
                <w:szCs w:val="21"/>
              </w:rPr>
              <w:t>30m</w:t>
            </w:r>
            <w:r>
              <w:rPr>
                <w:rFonts w:hint="eastAsia"/>
                <w:szCs w:val="21"/>
              </w:rPr>
              <w:t>排气筒</w:t>
            </w:r>
            <w:r w:rsidRPr="0099357D">
              <w:rPr>
                <w:rFonts w:hint="eastAsia"/>
                <w:szCs w:val="21"/>
              </w:rPr>
              <w:t>排放。</w:t>
            </w:r>
          </w:p>
          <w:p w:rsidR="00F221A2" w:rsidRDefault="00F221A2" w:rsidP="00754568">
            <w:pPr>
              <w:spacing w:line="300" w:lineRule="exact"/>
              <w:rPr>
                <w:szCs w:val="21"/>
              </w:rPr>
            </w:pPr>
            <w:r>
              <w:rPr>
                <w:rFonts w:hint="eastAsia"/>
                <w:szCs w:val="21"/>
              </w:rPr>
              <w:t>1</w:t>
            </w:r>
            <w:r>
              <w:rPr>
                <w:rFonts w:hint="eastAsia"/>
                <w:szCs w:val="21"/>
              </w:rPr>
              <w:t>台烧毛机就近接入定型机废气处理装置。</w:t>
            </w:r>
          </w:p>
          <w:p w:rsidR="00F221A2" w:rsidRDefault="00BD18A5" w:rsidP="00754568">
            <w:pPr>
              <w:spacing w:line="300" w:lineRule="exact"/>
              <w:rPr>
                <w:szCs w:val="21"/>
              </w:rPr>
            </w:pPr>
            <w:r>
              <w:rPr>
                <w:rFonts w:hint="eastAsia"/>
                <w:szCs w:val="21"/>
              </w:rPr>
              <w:t>12</w:t>
            </w:r>
            <w:r>
              <w:rPr>
                <w:rFonts w:hint="eastAsia"/>
                <w:szCs w:val="21"/>
              </w:rPr>
              <w:t>台烘干机就近接入定型机废气处理装置。</w:t>
            </w:r>
          </w:p>
          <w:p w:rsidR="00CF43C1" w:rsidRDefault="00CF43C1" w:rsidP="00754568">
            <w:pPr>
              <w:spacing w:line="300" w:lineRule="exact"/>
              <w:rPr>
                <w:szCs w:val="21"/>
              </w:rPr>
            </w:pPr>
            <w:r w:rsidRPr="0099357D">
              <w:rPr>
                <w:rFonts w:hint="eastAsia"/>
                <w:szCs w:val="21"/>
              </w:rPr>
              <w:t>加强定型机废气处理装置的日常维护，对定型机废气烟道进行定期清洗。</w:t>
            </w:r>
          </w:p>
          <w:p w:rsidR="00CF43C1" w:rsidRPr="003B19C2" w:rsidRDefault="00CF43C1" w:rsidP="00F221A2">
            <w:pPr>
              <w:adjustRightInd w:val="0"/>
              <w:snapToGrid w:val="0"/>
              <w:spacing w:line="300" w:lineRule="exact"/>
              <w:rPr>
                <w:szCs w:val="21"/>
              </w:rPr>
            </w:pPr>
            <w:r w:rsidRPr="00E51649">
              <w:rPr>
                <w:rFonts w:hint="eastAsia"/>
                <w:bCs/>
                <w:szCs w:val="21"/>
              </w:rPr>
              <w:t>对定型车间应急强制通风装置排放的废气进行收集，采用套“水喷淋</w:t>
            </w:r>
            <w:r w:rsidRPr="00E51649">
              <w:rPr>
                <w:rFonts w:hint="eastAsia"/>
                <w:bCs/>
                <w:szCs w:val="21"/>
              </w:rPr>
              <w:t>+</w:t>
            </w:r>
            <w:r w:rsidRPr="00E51649">
              <w:rPr>
                <w:rFonts w:hint="eastAsia"/>
                <w:bCs/>
                <w:szCs w:val="21"/>
              </w:rPr>
              <w:t>静电”废气处理装置处理后</w:t>
            </w:r>
            <w:r>
              <w:rPr>
                <w:rFonts w:hint="eastAsia"/>
                <w:bCs/>
                <w:szCs w:val="21"/>
              </w:rPr>
              <w:t>由屋顶</w:t>
            </w:r>
            <w:r w:rsidRPr="00E51649">
              <w:rPr>
                <w:rFonts w:hint="eastAsia"/>
                <w:bCs/>
                <w:szCs w:val="21"/>
              </w:rPr>
              <w:t>排放。</w:t>
            </w:r>
          </w:p>
        </w:tc>
        <w:tc>
          <w:tcPr>
            <w:tcW w:w="1866" w:type="dxa"/>
            <w:vAlign w:val="center"/>
          </w:tcPr>
          <w:p w:rsidR="00CF43C1" w:rsidRPr="003B19C2" w:rsidRDefault="00CF43C1" w:rsidP="00754568">
            <w:pPr>
              <w:adjustRightInd w:val="0"/>
              <w:snapToGrid w:val="0"/>
              <w:spacing w:line="300" w:lineRule="exact"/>
              <w:jc w:val="center"/>
              <w:rPr>
                <w:szCs w:val="21"/>
              </w:rPr>
            </w:pPr>
            <w:r w:rsidRPr="003B19C2">
              <w:rPr>
                <w:szCs w:val="21"/>
              </w:rPr>
              <w:t>《锅炉大气污染物排放标准》（</w:t>
            </w:r>
            <w:r w:rsidRPr="003B19C2">
              <w:rPr>
                <w:szCs w:val="21"/>
              </w:rPr>
              <w:t>GB13271-2014</w:t>
            </w:r>
            <w:r w:rsidRPr="003B19C2">
              <w:rPr>
                <w:szCs w:val="21"/>
              </w:rPr>
              <w:t>）中表</w:t>
            </w:r>
            <w:r w:rsidRPr="003B19C2">
              <w:rPr>
                <w:szCs w:val="21"/>
              </w:rPr>
              <w:t>3</w:t>
            </w:r>
            <w:r w:rsidRPr="003B19C2">
              <w:rPr>
                <w:szCs w:val="21"/>
              </w:rPr>
              <w:t>要求</w:t>
            </w:r>
          </w:p>
        </w:tc>
      </w:tr>
      <w:tr w:rsidR="00CF43C1" w:rsidRPr="003B19C2" w:rsidTr="00754568">
        <w:trPr>
          <w:trHeight w:val="425"/>
          <w:jc w:val="center"/>
        </w:trPr>
        <w:tc>
          <w:tcPr>
            <w:tcW w:w="982" w:type="dxa"/>
            <w:vMerge/>
            <w:vAlign w:val="center"/>
          </w:tcPr>
          <w:p w:rsidR="00CF43C1" w:rsidRPr="003B19C2" w:rsidRDefault="00CF43C1" w:rsidP="00754568">
            <w:pPr>
              <w:adjustRightInd w:val="0"/>
              <w:snapToGrid w:val="0"/>
              <w:spacing w:line="300" w:lineRule="exact"/>
              <w:jc w:val="center"/>
              <w:rPr>
                <w:szCs w:val="21"/>
              </w:rPr>
            </w:pPr>
          </w:p>
        </w:tc>
        <w:tc>
          <w:tcPr>
            <w:tcW w:w="1570" w:type="dxa"/>
            <w:vMerge/>
            <w:vAlign w:val="center"/>
          </w:tcPr>
          <w:p w:rsidR="00CF43C1" w:rsidRPr="003B19C2" w:rsidRDefault="00CF43C1" w:rsidP="00754568">
            <w:pPr>
              <w:adjustRightInd w:val="0"/>
              <w:snapToGrid w:val="0"/>
              <w:spacing w:line="300" w:lineRule="exact"/>
              <w:jc w:val="center"/>
              <w:rPr>
                <w:szCs w:val="21"/>
              </w:rPr>
            </w:pPr>
          </w:p>
        </w:tc>
        <w:tc>
          <w:tcPr>
            <w:tcW w:w="1417" w:type="dxa"/>
            <w:vAlign w:val="center"/>
          </w:tcPr>
          <w:p w:rsidR="00CF43C1" w:rsidRPr="003B19C2" w:rsidRDefault="00CF43C1" w:rsidP="00754568">
            <w:pPr>
              <w:adjustRightInd w:val="0"/>
              <w:snapToGrid w:val="0"/>
              <w:spacing w:line="300" w:lineRule="exact"/>
              <w:jc w:val="center"/>
              <w:rPr>
                <w:szCs w:val="21"/>
              </w:rPr>
            </w:pPr>
            <w:r w:rsidRPr="003B19C2">
              <w:rPr>
                <w:rFonts w:hAnsi="宋体"/>
                <w:szCs w:val="21"/>
              </w:rPr>
              <w:t>颗粒物、油烟</w:t>
            </w:r>
            <w:r>
              <w:rPr>
                <w:rFonts w:hAnsi="宋体" w:hint="eastAsia"/>
                <w:szCs w:val="21"/>
              </w:rPr>
              <w:t>、臭气浓度</w:t>
            </w:r>
          </w:p>
        </w:tc>
        <w:tc>
          <w:tcPr>
            <w:tcW w:w="3327" w:type="dxa"/>
            <w:vMerge/>
            <w:vAlign w:val="center"/>
          </w:tcPr>
          <w:p w:rsidR="00CF43C1" w:rsidRPr="003B19C2" w:rsidRDefault="00CF43C1" w:rsidP="00754568">
            <w:pPr>
              <w:adjustRightInd w:val="0"/>
              <w:snapToGrid w:val="0"/>
              <w:spacing w:line="300" w:lineRule="exact"/>
              <w:rPr>
                <w:szCs w:val="21"/>
              </w:rPr>
            </w:pPr>
          </w:p>
        </w:tc>
        <w:tc>
          <w:tcPr>
            <w:tcW w:w="1866" w:type="dxa"/>
            <w:vMerge w:val="restart"/>
            <w:vAlign w:val="center"/>
          </w:tcPr>
          <w:p w:rsidR="00CF43C1" w:rsidRPr="003B19C2" w:rsidRDefault="00CF43C1" w:rsidP="00754568">
            <w:pPr>
              <w:adjustRightInd w:val="0"/>
              <w:snapToGrid w:val="0"/>
              <w:spacing w:line="300" w:lineRule="exact"/>
              <w:jc w:val="center"/>
              <w:rPr>
                <w:szCs w:val="21"/>
              </w:rPr>
            </w:pPr>
            <w:r w:rsidRPr="003B19C2">
              <w:rPr>
                <w:szCs w:val="21"/>
              </w:rPr>
              <w:t>《纺织染整工业大气污染物排放标准》</w:t>
            </w:r>
            <w:r w:rsidRPr="003B19C2">
              <w:rPr>
                <w:szCs w:val="21"/>
              </w:rPr>
              <w:t xml:space="preserve">(DB33/962-2015) </w:t>
            </w:r>
            <w:r w:rsidRPr="003B19C2">
              <w:rPr>
                <w:szCs w:val="21"/>
              </w:rPr>
              <w:t>表</w:t>
            </w:r>
            <w:r w:rsidRPr="003B19C2">
              <w:rPr>
                <w:szCs w:val="21"/>
              </w:rPr>
              <w:t>1</w:t>
            </w:r>
            <w:r w:rsidRPr="003B19C2">
              <w:rPr>
                <w:szCs w:val="21"/>
              </w:rPr>
              <w:t>中的新建企业限值要求</w:t>
            </w:r>
          </w:p>
        </w:tc>
      </w:tr>
      <w:tr w:rsidR="00CF43C1" w:rsidRPr="003B19C2" w:rsidTr="00754568">
        <w:trPr>
          <w:trHeight w:val="425"/>
          <w:jc w:val="center"/>
        </w:trPr>
        <w:tc>
          <w:tcPr>
            <w:tcW w:w="982" w:type="dxa"/>
            <w:vMerge/>
            <w:vAlign w:val="center"/>
          </w:tcPr>
          <w:p w:rsidR="00CF43C1" w:rsidRPr="003B19C2" w:rsidRDefault="00CF43C1" w:rsidP="00754568">
            <w:pPr>
              <w:adjustRightInd w:val="0"/>
              <w:snapToGrid w:val="0"/>
              <w:spacing w:line="300" w:lineRule="exact"/>
              <w:jc w:val="center"/>
              <w:rPr>
                <w:szCs w:val="21"/>
              </w:rPr>
            </w:pPr>
          </w:p>
        </w:tc>
        <w:tc>
          <w:tcPr>
            <w:tcW w:w="1570" w:type="dxa"/>
            <w:vAlign w:val="center"/>
          </w:tcPr>
          <w:p w:rsidR="00CF43C1" w:rsidRPr="003B19C2" w:rsidRDefault="00CF43C1" w:rsidP="00F221A2">
            <w:pPr>
              <w:adjustRightInd w:val="0"/>
              <w:snapToGrid w:val="0"/>
              <w:spacing w:line="300" w:lineRule="exact"/>
              <w:jc w:val="center"/>
              <w:rPr>
                <w:szCs w:val="21"/>
              </w:rPr>
            </w:pPr>
            <w:r w:rsidRPr="003B19C2">
              <w:rPr>
                <w:szCs w:val="21"/>
              </w:rPr>
              <w:t>DA0</w:t>
            </w:r>
            <w:r w:rsidR="00F221A2">
              <w:rPr>
                <w:rFonts w:hint="eastAsia"/>
                <w:szCs w:val="21"/>
              </w:rPr>
              <w:t>20</w:t>
            </w:r>
            <w:r>
              <w:rPr>
                <w:rFonts w:hint="eastAsia"/>
                <w:szCs w:val="21"/>
              </w:rPr>
              <w:t>烘干机</w:t>
            </w:r>
            <w:r w:rsidRPr="003B19C2">
              <w:rPr>
                <w:szCs w:val="21"/>
              </w:rPr>
              <w:t>废气排放口</w:t>
            </w:r>
          </w:p>
        </w:tc>
        <w:tc>
          <w:tcPr>
            <w:tcW w:w="1417" w:type="dxa"/>
            <w:vAlign w:val="center"/>
          </w:tcPr>
          <w:p w:rsidR="00CF43C1" w:rsidRPr="003B19C2" w:rsidRDefault="00CF43C1" w:rsidP="00754568">
            <w:pPr>
              <w:adjustRightInd w:val="0"/>
              <w:snapToGrid w:val="0"/>
              <w:spacing w:line="300" w:lineRule="exact"/>
              <w:jc w:val="center"/>
              <w:rPr>
                <w:color w:val="000000"/>
                <w:szCs w:val="21"/>
              </w:rPr>
            </w:pPr>
            <w:r w:rsidRPr="003B19C2">
              <w:rPr>
                <w:rFonts w:hAnsi="宋体"/>
                <w:szCs w:val="21"/>
              </w:rPr>
              <w:t>颗粒物、油烟</w:t>
            </w:r>
          </w:p>
        </w:tc>
        <w:tc>
          <w:tcPr>
            <w:tcW w:w="3327" w:type="dxa"/>
            <w:vAlign w:val="center"/>
          </w:tcPr>
          <w:p w:rsidR="00CF43C1" w:rsidRPr="003B19C2" w:rsidRDefault="00CF43C1" w:rsidP="00F221A2">
            <w:pPr>
              <w:adjustRightInd w:val="0"/>
              <w:snapToGrid w:val="0"/>
              <w:spacing w:line="300" w:lineRule="exact"/>
              <w:rPr>
                <w:szCs w:val="21"/>
              </w:rPr>
            </w:pPr>
            <w:r w:rsidRPr="0099357D">
              <w:rPr>
                <w:rFonts w:hint="eastAsia"/>
                <w:szCs w:val="21"/>
              </w:rPr>
              <w:t>收集后采用</w:t>
            </w:r>
            <w:r>
              <w:rPr>
                <w:rFonts w:hint="eastAsia"/>
                <w:szCs w:val="21"/>
              </w:rPr>
              <w:t>1</w:t>
            </w:r>
            <w:r w:rsidRPr="0099357D">
              <w:rPr>
                <w:rFonts w:hint="eastAsia"/>
                <w:szCs w:val="21"/>
              </w:rPr>
              <w:t>套“水喷淋</w:t>
            </w:r>
            <w:r w:rsidRPr="0099357D">
              <w:rPr>
                <w:rFonts w:hint="eastAsia"/>
                <w:szCs w:val="21"/>
              </w:rPr>
              <w:t>+</w:t>
            </w:r>
            <w:r w:rsidRPr="0099357D">
              <w:rPr>
                <w:rFonts w:hint="eastAsia"/>
                <w:szCs w:val="21"/>
              </w:rPr>
              <w:t>间接冷却</w:t>
            </w:r>
            <w:r w:rsidRPr="0099357D">
              <w:rPr>
                <w:rFonts w:hint="eastAsia"/>
                <w:szCs w:val="21"/>
              </w:rPr>
              <w:t>+</w:t>
            </w:r>
            <w:r w:rsidRPr="0099357D">
              <w:rPr>
                <w:rFonts w:hint="eastAsia"/>
                <w:szCs w:val="21"/>
              </w:rPr>
              <w:t>静电”废气处理装置处理后</w:t>
            </w:r>
            <w:r>
              <w:rPr>
                <w:rFonts w:hint="eastAsia"/>
                <w:szCs w:val="21"/>
              </w:rPr>
              <w:t>通过</w:t>
            </w:r>
            <w:r>
              <w:rPr>
                <w:rFonts w:hint="eastAsia"/>
                <w:szCs w:val="21"/>
              </w:rPr>
              <w:t>3</w:t>
            </w:r>
            <w:r w:rsidR="00F221A2">
              <w:rPr>
                <w:rFonts w:hint="eastAsia"/>
                <w:szCs w:val="21"/>
              </w:rPr>
              <w:t>5</w:t>
            </w:r>
            <w:r>
              <w:rPr>
                <w:rFonts w:hint="eastAsia"/>
                <w:szCs w:val="21"/>
              </w:rPr>
              <w:t>m</w:t>
            </w:r>
            <w:r>
              <w:rPr>
                <w:rFonts w:hint="eastAsia"/>
                <w:szCs w:val="21"/>
              </w:rPr>
              <w:t>排气筒</w:t>
            </w:r>
            <w:r w:rsidRPr="0099357D">
              <w:rPr>
                <w:rFonts w:hint="eastAsia"/>
                <w:szCs w:val="21"/>
              </w:rPr>
              <w:t>排放</w:t>
            </w:r>
            <w:r w:rsidRPr="003B19C2">
              <w:rPr>
                <w:rFonts w:hAnsi="宋体"/>
                <w:szCs w:val="21"/>
              </w:rPr>
              <w:t>。</w:t>
            </w:r>
            <w:r w:rsidR="00F221A2">
              <w:rPr>
                <w:rFonts w:hAnsi="宋体" w:hint="eastAsia"/>
                <w:szCs w:val="21"/>
              </w:rPr>
              <w:t>或就近接入定型机废气处理装置。</w:t>
            </w:r>
          </w:p>
        </w:tc>
        <w:tc>
          <w:tcPr>
            <w:tcW w:w="1866" w:type="dxa"/>
            <w:vMerge/>
            <w:vAlign w:val="center"/>
          </w:tcPr>
          <w:p w:rsidR="00CF43C1" w:rsidRPr="003B19C2" w:rsidRDefault="00CF43C1" w:rsidP="00754568">
            <w:pPr>
              <w:adjustRightInd w:val="0"/>
              <w:snapToGrid w:val="0"/>
              <w:spacing w:line="300" w:lineRule="exact"/>
              <w:jc w:val="center"/>
              <w:rPr>
                <w:szCs w:val="21"/>
              </w:rPr>
            </w:pPr>
          </w:p>
        </w:tc>
      </w:tr>
      <w:tr w:rsidR="00CF43C1" w:rsidRPr="003B19C2" w:rsidTr="00754568">
        <w:trPr>
          <w:trHeight w:val="425"/>
          <w:jc w:val="center"/>
        </w:trPr>
        <w:tc>
          <w:tcPr>
            <w:tcW w:w="982" w:type="dxa"/>
            <w:vMerge/>
            <w:vAlign w:val="center"/>
          </w:tcPr>
          <w:p w:rsidR="00CF43C1" w:rsidRPr="003B19C2" w:rsidRDefault="00CF43C1" w:rsidP="00754568">
            <w:pPr>
              <w:adjustRightInd w:val="0"/>
              <w:snapToGrid w:val="0"/>
              <w:spacing w:line="300" w:lineRule="exact"/>
              <w:jc w:val="center"/>
              <w:rPr>
                <w:szCs w:val="21"/>
              </w:rPr>
            </w:pPr>
          </w:p>
        </w:tc>
        <w:tc>
          <w:tcPr>
            <w:tcW w:w="1570" w:type="dxa"/>
            <w:vAlign w:val="center"/>
          </w:tcPr>
          <w:p w:rsidR="00CF43C1" w:rsidRPr="003B19C2" w:rsidRDefault="00CF43C1" w:rsidP="00F221A2">
            <w:pPr>
              <w:adjustRightInd w:val="0"/>
              <w:snapToGrid w:val="0"/>
              <w:spacing w:line="300" w:lineRule="exact"/>
              <w:jc w:val="center"/>
              <w:rPr>
                <w:szCs w:val="21"/>
              </w:rPr>
            </w:pPr>
            <w:r w:rsidRPr="003B19C2">
              <w:rPr>
                <w:szCs w:val="21"/>
              </w:rPr>
              <w:t>DA0</w:t>
            </w:r>
            <w:r>
              <w:rPr>
                <w:rFonts w:hint="eastAsia"/>
                <w:szCs w:val="21"/>
              </w:rPr>
              <w:t>1</w:t>
            </w:r>
            <w:r w:rsidR="00F221A2">
              <w:rPr>
                <w:rFonts w:hint="eastAsia"/>
                <w:szCs w:val="21"/>
              </w:rPr>
              <w:t>07</w:t>
            </w:r>
            <w:r w:rsidR="00F221A2">
              <w:rPr>
                <w:rFonts w:hint="eastAsia"/>
                <w:szCs w:val="21"/>
              </w:rPr>
              <w:t>、</w:t>
            </w:r>
            <w:r w:rsidR="00F221A2">
              <w:rPr>
                <w:rFonts w:hint="eastAsia"/>
                <w:szCs w:val="21"/>
              </w:rPr>
              <w:t>DA012</w:t>
            </w:r>
            <w:r>
              <w:rPr>
                <w:rFonts w:hint="eastAsia"/>
                <w:szCs w:val="21"/>
              </w:rPr>
              <w:t>纤维尘</w:t>
            </w:r>
            <w:r w:rsidRPr="003B19C2">
              <w:rPr>
                <w:szCs w:val="21"/>
              </w:rPr>
              <w:t>排放口</w:t>
            </w:r>
          </w:p>
        </w:tc>
        <w:tc>
          <w:tcPr>
            <w:tcW w:w="1417" w:type="dxa"/>
            <w:vAlign w:val="center"/>
          </w:tcPr>
          <w:p w:rsidR="00CF43C1" w:rsidRPr="003B19C2" w:rsidRDefault="00CF43C1" w:rsidP="00754568">
            <w:pPr>
              <w:adjustRightInd w:val="0"/>
              <w:snapToGrid w:val="0"/>
              <w:spacing w:line="300" w:lineRule="exact"/>
              <w:jc w:val="center"/>
              <w:rPr>
                <w:color w:val="000000"/>
                <w:szCs w:val="21"/>
              </w:rPr>
            </w:pPr>
            <w:r>
              <w:rPr>
                <w:rFonts w:hint="eastAsia"/>
                <w:szCs w:val="21"/>
              </w:rPr>
              <w:t>纤维</w:t>
            </w:r>
            <w:r w:rsidRPr="0099357D">
              <w:rPr>
                <w:rFonts w:hint="eastAsia"/>
                <w:szCs w:val="21"/>
              </w:rPr>
              <w:t>尘</w:t>
            </w:r>
            <w:r>
              <w:rPr>
                <w:rFonts w:hint="eastAsia"/>
                <w:szCs w:val="21"/>
              </w:rPr>
              <w:t>（颗粒物）</w:t>
            </w:r>
          </w:p>
        </w:tc>
        <w:tc>
          <w:tcPr>
            <w:tcW w:w="3327" w:type="dxa"/>
            <w:vAlign w:val="center"/>
          </w:tcPr>
          <w:p w:rsidR="00CF43C1" w:rsidRPr="003B19C2" w:rsidRDefault="00CF43C1" w:rsidP="00F221A2">
            <w:pPr>
              <w:adjustRightInd w:val="0"/>
              <w:snapToGrid w:val="0"/>
              <w:spacing w:line="300" w:lineRule="exact"/>
              <w:rPr>
                <w:szCs w:val="21"/>
              </w:rPr>
            </w:pPr>
            <w:r w:rsidRPr="00A13242">
              <w:rPr>
                <w:rFonts w:hint="eastAsia"/>
                <w:szCs w:val="21"/>
              </w:rPr>
              <w:t>起毛机、剪毛机、烫光机</w:t>
            </w:r>
            <w:r>
              <w:rPr>
                <w:rFonts w:hint="eastAsia"/>
                <w:szCs w:val="21"/>
              </w:rPr>
              <w:t>产生的纤维尘收集后</w:t>
            </w:r>
            <w:r w:rsidRPr="0099357D">
              <w:rPr>
                <w:rFonts w:hint="eastAsia"/>
                <w:szCs w:val="21"/>
              </w:rPr>
              <w:t>由</w:t>
            </w:r>
            <w:r w:rsidR="00F221A2">
              <w:rPr>
                <w:rFonts w:hint="eastAsia"/>
                <w:szCs w:val="21"/>
              </w:rPr>
              <w:t>2</w:t>
            </w:r>
            <w:r>
              <w:rPr>
                <w:rFonts w:hint="eastAsia"/>
                <w:szCs w:val="21"/>
              </w:rPr>
              <w:t>套锥环型除尘器</w:t>
            </w:r>
            <w:r w:rsidRPr="0099357D">
              <w:rPr>
                <w:rFonts w:hint="eastAsia"/>
                <w:szCs w:val="21"/>
              </w:rPr>
              <w:t>处理装置处理后</w:t>
            </w:r>
            <w:r>
              <w:rPr>
                <w:rFonts w:hint="eastAsia"/>
                <w:szCs w:val="21"/>
              </w:rPr>
              <w:t>通过</w:t>
            </w:r>
            <w:r w:rsidR="00F221A2">
              <w:rPr>
                <w:rFonts w:hint="eastAsia"/>
                <w:szCs w:val="21"/>
              </w:rPr>
              <w:t>15m~</w:t>
            </w:r>
            <w:r>
              <w:rPr>
                <w:rFonts w:hint="eastAsia"/>
                <w:szCs w:val="21"/>
              </w:rPr>
              <w:t>2</w:t>
            </w:r>
            <w:r w:rsidR="00F221A2">
              <w:rPr>
                <w:rFonts w:hint="eastAsia"/>
                <w:szCs w:val="21"/>
              </w:rPr>
              <w:t>5</w:t>
            </w:r>
            <w:r>
              <w:rPr>
                <w:rFonts w:hint="eastAsia"/>
                <w:szCs w:val="21"/>
              </w:rPr>
              <w:t>m</w:t>
            </w:r>
            <w:r>
              <w:rPr>
                <w:rFonts w:hint="eastAsia"/>
                <w:szCs w:val="21"/>
              </w:rPr>
              <w:t>排气筒</w:t>
            </w:r>
            <w:r w:rsidRPr="0099357D">
              <w:rPr>
                <w:rFonts w:hint="eastAsia"/>
                <w:szCs w:val="21"/>
              </w:rPr>
              <w:t>排放。</w:t>
            </w:r>
          </w:p>
        </w:tc>
        <w:tc>
          <w:tcPr>
            <w:tcW w:w="1866" w:type="dxa"/>
            <w:vMerge/>
            <w:vAlign w:val="center"/>
          </w:tcPr>
          <w:p w:rsidR="00CF43C1" w:rsidRPr="003B19C2" w:rsidRDefault="00CF43C1" w:rsidP="00754568">
            <w:pPr>
              <w:adjustRightInd w:val="0"/>
              <w:snapToGrid w:val="0"/>
              <w:spacing w:line="300" w:lineRule="exact"/>
              <w:jc w:val="center"/>
              <w:rPr>
                <w:szCs w:val="21"/>
              </w:rPr>
            </w:pPr>
          </w:p>
        </w:tc>
      </w:tr>
      <w:tr w:rsidR="00F221A2" w:rsidRPr="003B19C2" w:rsidTr="00754568">
        <w:trPr>
          <w:trHeight w:val="425"/>
          <w:jc w:val="center"/>
        </w:trPr>
        <w:tc>
          <w:tcPr>
            <w:tcW w:w="982" w:type="dxa"/>
            <w:vMerge/>
            <w:vAlign w:val="center"/>
          </w:tcPr>
          <w:p w:rsidR="00F221A2" w:rsidRPr="003B19C2" w:rsidRDefault="00F221A2" w:rsidP="00754568">
            <w:pPr>
              <w:adjustRightInd w:val="0"/>
              <w:snapToGrid w:val="0"/>
              <w:spacing w:line="300" w:lineRule="exact"/>
              <w:jc w:val="center"/>
              <w:rPr>
                <w:szCs w:val="21"/>
              </w:rPr>
            </w:pPr>
          </w:p>
        </w:tc>
        <w:tc>
          <w:tcPr>
            <w:tcW w:w="1570" w:type="dxa"/>
            <w:vAlign w:val="center"/>
          </w:tcPr>
          <w:p w:rsidR="00F221A2" w:rsidRPr="003B19C2" w:rsidRDefault="00F221A2" w:rsidP="0093267A">
            <w:pPr>
              <w:adjustRightInd w:val="0"/>
              <w:snapToGrid w:val="0"/>
              <w:spacing w:line="300" w:lineRule="exact"/>
              <w:jc w:val="center"/>
              <w:rPr>
                <w:szCs w:val="21"/>
              </w:rPr>
            </w:pPr>
            <w:r>
              <w:rPr>
                <w:rFonts w:hint="eastAsia"/>
                <w:szCs w:val="21"/>
              </w:rPr>
              <w:t>DA021~DA028</w:t>
            </w:r>
            <w:r>
              <w:rPr>
                <w:rFonts w:hint="eastAsia"/>
                <w:szCs w:val="21"/>
              </w:rPr>
              <w:t>称料间废气排放口</w:t>
            </w:r>
          </w:p>
        </w:tc>
        <w:tc>
          <w:tcPr>
            <w:tcW w:w="1417" w:type="dxa"/>
            <w:vAlign w:val="center"/>
          </w:tcPr>
          <w:p w:rsidR="00F221A2" w:rsidRPr="003B19C2" w:rsidRDefault="00F221A2" w:rsidP="0093267A">
            <w:pPr>
              <w:adjustRightInd w:val="0"/>
              <w:snapToGrid w:val="0"/>
              <w:spacing w:line="300" w:lineRule="exact"/>
              <w:jc w:val="center"/>
              <w:rPr>
                <w:color w:val="000000"/>
                <w:szCs w:val="21"/>
              </w:rPr>
            </w:pPr>
            <w:r>
              <w:rPr>
                <w:rFonts w:hint="eastAsia"/>
                <w:color w:val="000000"/>
                <w:szCs w:val="21"/>
              </w:rPr>
              <w:t>非甲烷总烃</w:t>
            </w:r>
          </w:p>
        </w:tc>
        <w:tc>
          <w:tcPr>
            <w:tcW w:w="3327" w:type="dxa"/>
            <w:vAlign w:val="center"/>
          </w:tcPr>
          <w:p w:rsidR="00F221A2" w:rsidRPr="003B19C2" w:rsidRDefault="00F221A2" w:rsidP="0093267A">
            <w:pPr>
              <w:adjustRightInd w:val="0"/>
              <w:snapToGrid w:val="0"/>
              <w:spacing w:line="300" w:lineRule="exact"/>
              <w:rPr>
                <w:szCs w:val="21"/>
              </w:rPr>
            </w:pPr>
            <w:r>
              <w:rPr>
                <w:rFonts w:hint="eastAsia"/>
                <w:szCs w:val="21"/>
              </w:rPr>
              <w:t>收集后采用</w:t>
            </w:r>
            <w:r>
              <w:rPr>
                <w:rFonts w:hint="eastAsia"/>
                <w:szCs w:val="21"/>
              </w:rPr>
              <w:t>8</w:t>
            </w:r>
            <w:r>
              <w:rPr>
                <w:rFonts w:hint="eastAsia"/>
                <w:szCs w:val="21"/>
              </w:rPr>
              <w:t>套“</w:t>
            </w:r>
            <w:r w:rsidRPr="00A42063">
              <w:rPr>
                <w:rFonts w:hint="eastAsia"/>
                <w:szCs w:val="21"/>
              </w:rPr>
              <w:t>次氯酸钠氧化</w:t>
            </w:r>
            <w:r w:rsidRPr="00A42063">
              <w:rPr>
                <w:rFonts w:hint="eastAsia"/>
                <w:szCs w:val="21"/>
              </w:rPr>
              <w:t>+</w:t>
            </w:r>
            <w:r w:rsidRPr="00A42063">
              <w:rPr>
                <w:rFonts w:hint="eastAsia"/>
                <w:szCs w:val="21"/>
              </w:rPr>
              <w:t>碱液喷淋</w:t>
            </w:r>
            <w:r>
              <w:rPr>
                <w:rFonts w:hint="eastAsia"/>
                <w:szCs w:val="21"/>
              </w:rPr>
              <w:t>”废气处理</w:t>
            </w:r>
            <w:r w:rsidRPr="0099357D">
              <w:rPr>
                <w:rFonts w:hint="eastAsia"/>
                <w:szCs w:val="21"/>
              </w:rPr>
              <w:t>装置处理后</w:t>
            </w:r>
            <w:r>
              <w:rPr>
                <w:rFonts w:hint="eastAsia"/>
                <w:szCs w:val="21"/>
              </w:rPr>
              <w:t>通过</w:t>
            </w:r>
            <w:r>
              <w:rPr>
                <w:rFonts w:hint="eastAsia"/>
                <w:szCs w:val="21"/>
              </w:rPr>
              <w:t>35m</w:t>
            </w:r>
            <w:r>
              <w:rPr>
                <w:rFonts w:hint="eastAsia"/>
                <w:szCs w:val="21"/>
              </w:rPr>
              <w:t>排气筒</w:t>
            </w:r>
            <w:r w:rsidRPr="0099357D">
              <w:rPr>
                <w:rFonts w:hint="eastAsia"/>
                <w:szCs w:val="21"/>
              </w:rPr>
              <w:t>排放。</w:t>
            </w:r>
          </w:p>
        </w:tc>
        <w:tc>
          <w:tcPr>
            <w:tcW w:w="1866" w:type="dxa"/>
            <w:vMerge/>
            <w:vAlign w:val="center"/>
          </w:tcPr>
          <w:p w:rsidR="00F221A2" w:rsidRPr="003B19C2" w:rsidRDefault="00F221A2" w:rsidP="00754568">
            <w:pPr>
              <w:adjustRightInd w:val="0"/>
              <w:snapToGrid w:val="0"/>
              <w:spacing w:line="300" w:lineRule="exact"/>
              <w:jc w:val="center"/>
              <w:rPr>
                <w:szCs w:val="21"/>
              </w:rPr>
            </w:pPr>
          </w:p>
        </w:tc>
      </w:tr>
      <w:tr w:rsidR="00BD18A5" w:rsidRPr="003B19C2" w:rsidTr="00754568">
        <w:trPr>
          <w:trHeight w:val="425"/>
          <w:jc w:val="center"/>
        </w:trPr>
        <w:tc>
          <w:tcPr>
            <w:tcW w:w="982" w:type="dxa"/>
            <w:vMerge/>
            <w:vAlign w:val="center"/>
          </w:tcPr>
          <w:p w:rsidR="00BD18A5" w:rsidRPr="003B19C2" w:rsidRDefault="00BD18A5" w:rsidP="00754568">
            <w:pPr>
              <w:adjustRightInd w:val="0"/>
              <w:snapToGrid w:val="0"/>
              <w:spacing w:line="300" w:lineRule="exact"/>
              <w:jc w:val="center"/>
              <w:rPr>
                <w:szCs w:val="21"/>
              </w:rPr>
            </w:pPr>
          </w:p>
        </w:tc>
        <w:tc>
          <w:tcPr>
            <w:tcW w:w="1570" w:type="dxa"/>
            <w:vMerge w:val="restart"/>
            <w:vAlign w:val="center"/>
          </w:tcPr>
          <w:p w:rsidR="00BD18A5" w:rsidRPr="003B19C2" w:rsidRDefault="00BD18A5" w:rsidP="00F221A2">
            <w:pPr>
              <w:adjustRightInd w:val="0"/>
              <w:snapToGrid w:val="0"/>
              <w:spacing w:line="300" w:lineRule="exact"/>
              <w:jc w:val="center"/>
              <w:rPr>
                <w:szCs w:val="21"/>
              </w:rPr>
            </w:pPr>
            <w:r>
              <w:rPr>
                <w:rFonts w:hint="eastAsia"/>
                <w:szCs w:val="21"/>
              </w:rPr>
              <w:t>DA006</w:t>
            </w:r>
            <w:r>
              <w:rPr>
                <w:rFonts w:hint="eastAsia"/>
                <w:szCs w:val="21"/>
              </w:rPr>
              <w:t>烧毛机废气排放口</w:t>
            </w:r>
          </w:p>
        </w:tc>
        <w:tc>
          <w:tcPr>
            <w:tcW w:w="1417" w:type="dxa"/>
            <w:vAlign w:val="center"/>
          </w:tcPr>
          <w:p w:rsidR="00BD18A5" w:rsidRPr="003B19C2" w:rsidRDefault="00BD18A5" w:rsidP="00754568">
            <w:pPr>
              <w:adjustRightInd w:val="0"/>
              <w:snapToGrid w:val="0"/>
              <w:spacing w:line="300" w:lineRule="exact"/>
              <w:jc w:val="center"/>
              <w:rPr>
                <w:color w:val="000000"/>
                <w:szCs w:val="21"/>
              </w:rPr>
            </w:pPr>
            <w:r w:rsidRPr="003B19C2">
              <w:rPr>
                <w:rFonts w:hAnsi="宋体"/>
                <w:szCs w:val="21"/>
              </w:rPr>
              <w:t>颗粒物</w:t>
            </w:r>
          </w:p>
        </w:tc>
        <w:tc>
          <w:tcPr>
            <w:tcW w:w="3327" w:type="dxa"/>
            <w:vMerge w:val="restart"/>
            <w:vAlign w:val="center"/>
          </w:tcPr>
          <w:p w:rsidR="00BD18A5" w:rsidRPr="003B19C2" w:rsidRDefault="00BD18A5" w:rsidP="00F221A2">
            <w:pPr>
              <w:adjustRightInd w:val="0"/>
              <w:snapToGrid w:val="0"/>
              <w:spacing w:line="300" w:lineRule="exact"/>
              <w:rPr>
                <w:szCs w:val="21"/>
              </w:rPr>
            </w:pPr>
            <w:r w:rsidRPr="00BD18A5">
              <w:rPr>
                <w:rFonts w:hint="eastAsia"/>
                <w:bCs/>
                <w:szCs w:val="21"/>
              </w:rPr>
              <w:t>收集后采用</w:t>
            </w:r>
            <w:r w:rsidRPr="00BD18A5">
              <w:rPr>
                <w:rFonts w:hint="eastAsia"/>
                <w:bCs/>
                <w:szCs w:val="21"/>
              </w:rPr>
              <w:t>1</w:t>
            </w:r>
            <w:r w:rsidRPr="00BD18A5">
              <w:rPr>
                <w:rFonts w:hint="eastAsia"/>
                <w:bCs/>
                <w:szCs w:val="21"/>
              </w:rPr>
              <w:t>套“水喷淋</w:t>
            </w:r>
            <w:r w:rsidRPr="00BD18A5">
              <w:rPr>
                <w:rFonts w:hint="eastAsia"/>
                <w:bCs/>
                <w:szCs w:val="21"/>
              </w:rPr>
              <w:t>+</w:t>
            </w:r>
            <w:r w:rsidRPr="00BD18A5">
              <w:rPr>
                <w:rFonts w:hint="eastAsia"/>
                <w:bCs/>
                <w:szCs w:val="21"/>
              </w:rPr>
              <w:t>静电”废气治理装置处理通过</w:t>
            </w:r>
            <w:r w:rsidRPr="00BD18A5">
              <w:rPr>
                <w:rFonts w:hint="eastAsia"/>
                <w:bCs/>
                <w:szCs w:val="21"/>
              </w:rPr>
              <w:t>35</w:t>
            </w:r>
            <w:r w:rsidRPr="00BD18A5">
              <w:rPr>
                <w:bCs/>
                <w:szCs w:val="21"/>
              </w:rPr>
              <w:t>m</w:t>
            </w:r>
            <w:r w:rsidRPr="00BD18A5">
              <w:rPr>
                <w:rFonts w:hint="eastAsia"/>
                <w:bCs/>
                <w:szCs w:val="21"/>
              </w:rPr>
              <w:t>排放筒达标排放</w:t>
            </w:r>
          </w:p>
        </w:tc>
        <w:tc>
          <w:tcPr>
            <w:tcW w:w="1866" w:type="dxa"/>
            <w:vMerge/>
            <w:vAlign w:val="center"/>
          </w:tcPr>
          <w:p w:rsidR="00BD18A5" w:rsidRPr="003B19C2" w:rsidRDefault="00BD18A5" w:rsidP="00754568">
            <w:pPr>
              <w:adjustRightInd w:val="0"/>
              <w:snapToGrid w:val="0"/>
              <w:spacing w:line="300" w:lineRule="exact"/>
              <w:jc w:val="center"/>
              <w:rPr>
                <w:szCs w:val="21"/>
              </w:rPr>
            </w:pPr>
          </w:p>
        </w:tc>
      </w:tr>
      <w:tr w:rsidR="00BD18A5" w:rsidRPr="003B19C2" w:rsidTr="00754568">
        <w:trPr>
          <w:trHeight w:val="425"/>
          <w:jc w:val="center"/>
        </w:trPr>
        <w:tc>
          <w:tcPr>
            <w:tcW w:w="982" w:type="dxa"/>
            <w:vMerge/>
            <w:vAlign w:val="center"/>
          </w:tcPr>
          <w:p w:rsidR="00BD18A5" w:rsidRPr="003B19C2" w:rsidRDefault="00BD18A5" w:rsidP="00754568">
            <w:pPr>
              <w:adjustRightInd w:val="0"/>
              <w:snapToGrid w:val="0"/>
              <w:spacing w:line="300" w:lineRule="exact"/>
              <w:jc w:val="center"/>
              <w:rPr>
                <w:szCs w:val="21"/>
              </w:rPr>
            </w:pPr>
          </w:p>
        </w:tc>
        <w:tc>
          <w:tcPr>
            <w:tcW w:w="1570" w:type="dxa"/>
            <w:vMerge/>
            <w:vAlign w:val="center"/>
          </w:tcPr>
          <w:p w:rsidR="00BD18A5" w:rsidRPr="003B19C2" w:rsidRDefault="00BD18A5" w:rsidP="00F221A2">
            <w:pPr>
              <w:adjustRightInd w:val="0"/>
              <w:snapToGrid w:val="0"/>
              <w:spacing w:line="300" w:lineRule="exact"/>
              <w:jc w:val="center"/>
              <w:rPr>
                <w:szCs w:val="21"/>
              </w:rPr>
            </w:pPr>
          </w:p>
        </w:tc>
        <w:tc>
          <w:tcPr>
            <w:tcW w:w="1417" w:type="dxa"/>
            <w:vAlign w:val="center"/>
          </w:tcPr>
          <w:p w:rsidR="00BD18A5" w:rsidRPr="003B19C2" w:rsidRDefault="00BD18A5" w:rsidP="00754568">
            <w:pPr>
              <w:adjustRightInd w:val="0"/>
              <w:snapToGrid w:val="0"/>
              <w:spacing w:line="300" w:lineRule="exact"/>
              <w:jc w:val="center"/>
              <w:rPr>
                <w:color w:val="000000"/>
                <w:szCs w:val="21"/>
              </w:rPr>
            </w:pPr>
            <w:r w:rsidRPr="003B19C2">
              <w:rPr>
                <w:color w:val="000000"/>
                <w:szCs w:val="21"/>
              </w:rPr>
              <w:t>SO</w:t>
            </w:r>
            <w:r w:rsidRPr="003B19C2">
              <w:rPr>
                <w:color w:val="000000"/>
                <w:szCs w:val="21"/>
                <w:vertAlign w:val="subscript"/>
              </w:rPr>
              <w:t>2</w:t>
            </w:r>
            <w:r w:rsidRPr="003B19C2">
              <w:rPr>
                <w:color w:val="000000"/>
                <w:szCs w:val="21"/>
              </w:rPr>
              <w:t>、</w:t>
            </w:r>
            <w:r w:rsidRPr="003B19C2">
              <w:rPr>
                <w:color w:val="000000"/>
                <w:szCs w:val="21"/>
              </w:rPr>
              <w:t>NOx</w:t>
            </w:r>
          </w:p>
        </w:tc>
        <w:tc>
          <w:tcPr>
            <w:tcW w:w="3327" w:type="dxa"/>
            <w:vMerge/>
            <w:vAlign w:val="center"/>
          </w:tcPr>
          <w:p w:rsidR="00BD18A5" w:rsidRPr="003B19C2" w:rsidRDefault="00BD18A5" w:rsidP="00F221A2">
            <w:pPr>
              <w:adjustRightInd w:val="0"/>
              <w:snapToGrid w:val="0"/>
              <w:spacing w:line="300" w:lineRule="exact"/>
              <w:rPr>
                <w:szCs w:val="21"/>
              </w:rPr>
            </w:pPr>
          </w:p>
        </w:tc>
        <w:tc>
          <w:tcPr>
            <w:tcW w:w="1866" w:type="dxa"/>
            <w:vMerge w:val="restart"/>
            <w:vAlign w:val="center"/>
          </w:tcPr>
          <w:p w:rsidR="00BD18A5" w:rsidRPr="003B19C2" w:rsidRDefault="00BD18A5" w:rsidP="00754568">
            <w:pPr>
              <w:adjustRightInd w:val="0"/>
              <w:snapToGrid w:val="0"/>
              <w:spacing w:line="300" w:lineRule="exact"/>
              <w:jc w:val="center"/>
              <w:rPr>
                <w:szCs w:val="21"/>
              </w:rPr>
            </w:pPr>
            <w:r w:rsidRPr="00BD18A5">
              <w:rPr>
                <w:rFonts w:hint="eastAsia"/>
                <w:szCs w:val="21"/>
              </w:rPr>
              <w:t>《大气污染物综合排放标准》（</w:t>
            </w:r>
            <w:r w:rsidRPr="00BD18A5">
              <w:rPr>
                <w:rFonts w:hint="eastAsia"/>
                <w:szCs w:val="21"/>
              </w:rPr>
              <w:t>GB16297-1996</w:t>
            </w:r>
            <w:r w:rsidRPr="00BD18A5">
              <w:rPr>
                <w:rFonts w:hint="eastAsia"/>
                <w:szCs w:val="21"/>
              </w:rPr>
              <w:t>）表</w:t>
            </w:r>
            <w:r w:rsidRPr="00BD18A5">
              <w:rPr>
                <w:rFonts w:hint="eastAsia"/>
                <w:szCs w:val="21"/>
              </w:rPr>
              <w:t>2</w:t>
            </w:r>
            <w:r w:rsidRPr="00BD18A5">
              <w:rPr>
                <w:rFonts w:hint="eastAsia"/>
                <w:szCs w:val="21"/>
              </w:rPr>
              <w:t>标准</w:t>
            </w:r>
          </w:p>
        </w:tc>
      </w:tr>
      <w:tr w:rsidR="00BD18A5" w:rsidRPr="003B19C2" w:rsidTr="00754568">
        <w:trPr>
          <w:trHeight w:val="425"/>
          <w:jc w:val="center"/>
        </w:trPr>
        <w:tc>
          <w:tcPr>
            <w:tcW w:w="982" w:type="dxa"/>
            <w:vMerge/>
            <w:vAlign w:val="center"/>
          </w:tcPr>
          <w:p w:rsidR="00BD18A5" w:rsidRPr="003B19C2" w:rsidRDefault="00BD18A5" w:rsidP="00754568">
            <w:pPr>
              <w:adjustRightInd w:val="0"/>
              <w:snapToGrid w:val="0"/>
              <w:spacing w:line="300" w:lineRule="exact"/>
              <w:jc w:val="center"/>
              <w:rPr>
                <w:szCs w:val="21"/>
              </w:rPr>
            </w:pPr>
          </w:p>
        </w:tc>
        <w:tc>
          <w:tcPr>
            <w:tcW w:w="1570" w:type="dxa"/>
            <w:vAlign w:val="center"/>
          </w:tcPr>
          <w:p w:rsidR="00BD18A5" w:rsidRPr="003B19C2" w:rsidRDefault="00BD18A5" w:rsidP="00F221A2">
            <w:pPr>
              <w:adjustRightInd w:val="0"/>
              <w:snapToGrid w:val="0"/>
              <w:spacing w:line="300" w:lineRule="exact"/>
              <w:jc w:val="center"/>
              <w:rPr>
                <w:szCs w:val="21"/>
              </w:rPr>
            </w:pPr>
            <w:r>
              <w:rPr>
                <w:rFonts w:hint="eastAsia"/>
                <w:szCs w:val="21"/>
              </w:rPr>
              <w:t>DA013</w:t>
            </w:r>
            <w:r w:rsidRPr="00BD18A5">
              <w:rPr>
                <w:rFonts w:hint="eastAsia"/>
                <w:szCs w:val="21"/>
              </w:rPr>
              <w:t>对苯二甲酸烘干废气</w:t>
            </w:r>
            <w:r>
              <w:rPr>
                <w:rFonts w:hint="eastAsia"/>
                <w:szCs w:val="21"/>
              </w:rPr>
              <w:t>排放口</w:t>
            </w:r>
          </w:p>
        </w:tc>
        <w:tc>
          <w:tcPr>
            <w:tcW w:w="1417" w:type="dxa"/>
            <w:vAlign w:val="center"/>
          </w:tcPr>
          <w:p w:rsidR="00BD18A5" w:rsidRPr="003B19C2" w:rsidRDefault="00BD18A5" w:rsidP="00754568">
            <w:pPr>
              <w:adjustRightInd w:val="0"/>
              <w:snapToGrid w:val="0"/>
              <w:spacing w:line="300" w:lineRule="exact"/>
              <w:jc w:val="center"/>
              <w:rPr>
                <w:color w:val="000000"/>
                <w:szCs w:val="21"/>
              </w:rPr>
            </w:pPr>
            <w:r w:rsidRPr="003B19C2">
              <w:rPr>
                <w:rFonts w:hAnsi="宋体"/>
                <w:szCs w:val="21"/>
              </w:rPr>
              <w:t>颗粒物</w:t>
            </w:r>
            <w:r>
              <w:rPr>
                <w:rFonts w:hAnsi="宋体" w:hint="eastAsia"/>
                <w:szCs w:val="21"/>
              </w:rPr>
              <w:t>、</w:t>
            </w:r>
            <w:r>
              <w:rPr>
                <w:rFonts w:hint="eastAsia"/>
                <w:color w:val="000000"/>
                <w:szCs w:val="21"/>
              </w:rPr>
              <w:t>非甲烷总烃</w:t>
            </w:r>
          </w:p>
        </w:tc>
        <w:tc>
          <w:tcPr>
            <w:tcW w:w="3327" w:type="dxa"/>
            <w:vAlign w:val="center"/>
          </w:tcPr>
          <w:p w:rsidR="00BD18A5" w:rsidRPr="003B19C2" w:rsidRDefault="00BD18A5" w:rsidP="00BD18A5">
            <w:pPr>
              <w:adjustRightInd w:val="0"/>
              <w:snapToGrid w:val="0"/>
              <w:spacing w:line="300" w:lineRule="exact"/>
              <w:rPr>
                <w:szCs w:val="21"/>
              </w:rPr>
            </w:pPr>
            <w:r w:rsidRPr="00666ECA">
              <w:rPr>
                <w:rFonts w:hint="eastAsia"/>
                <w:szCs w:val="21"/>
              </w:rPr>
              <w:t>采用“旋风除尘</w:t>
            </w:r>
            <w:r w:rsidRPr="00666ECA">
              <w:rPr>
                <w:rFonts w:hint="eastAsia"/>
                <w:szCs w:val="21"/>
              </w:rPr>
              <w:t>+</w:t>
            </w:r>
            <w:r w:rsidRPr="00666ECA">
              <w:rPr>
                <w:rFonts w:hint="eastAsia"/>
                <w:szCs w:val="21"/>
              </w:rPr>
              <w:t>碱液喷淋”废气处理装置处理后通过</w:t>
            </w:r>
            <w:r w:rsidRPr="00666ECA">
              <w:rPr>
                <w:rFonts w:hint="eastAsia"/>
                <w:szCs w:val="21"/>
              </w:rPr>
              <w:t>15</w:t>
            </w:r>
            <w:r>
              <w:rPr>
                <w:rFonts w:hint="eastAsia"/>
                <w:szCs w:val="21"/>
              </w:rPr>
              <w:t>m</w:t>
            </w:r>
            <w:r w:rsidRPr="00666ECA">
              <w:rPr>
                <w:rFonts w:hint="eastAsia"/>
                <w:szCs w:val="21"/>
              </w:rPr>
              <w:t>排气筒排放。</w:t>
            </w:r>
          </w:p>
        </w:tc>
        <w:tc>
          <w:tcPr>
            <w:tcW w:w="1866" w:type="dxa"/>
            <w:vMerge/>
            <w:vAlign w:val="center"/>
          </w:tcPr>
          <w:p w:rsidR="00BD18A5" w:rsidRPr="003B19C2" w:rsidRDefault="00BD18A5" w:rsidP="00754568">
            <w:pPr>
              <w:adjustRightInd w:val="0"/>
              <w:snapToGrid w:val="0"/>
              <w:spacing w:line="300" w:lineRule="exact"/>
              <w:jc w:val="center"/>
              <w:rPr>
                <w:szCs w:val="21"/>
              </w:rPr>
            </w:pPr>
          </w:p>
        </w:tc>
      </w:tr>
      <w:tr w:rsidR="00F221A2" w:rsidRPr="003B19C2" w:rsidTr="00754568">
        <w:trPr>
          <w:trHeight w:val="425"/>
          <w:jc w:val="center"/>
        </w:trPr>
        <w:tc>
          <w:tcPr>
            <w:tcW w:w="982" w:type="dxa"/>
            <w:vMerge/>
            <w:vAlign w:val="center"/>
          </w:tcPr>
          <w:p w:rsidR="00F221A2" w:rsidRPr="003B19C2" w:rsidRDefault="00F221A2" w:rsidP="00754568">
            <w:pPr>
              <w:adjustRightInd w:val="0"/>
              <w:snapToGrid w:val="0"/>
              <w:spacing w:line="300" w:lineRule="exact"/>
              <w:jc w:val="center"/>
              <w:rPr>
                <w:szCs w:val="21"/>
              </w:rPr>
            </w:pPr>
          </w:p>
        </w:tc>
        <w:tc>
          <w:tcPr>
            <w:tcW w:w="1570" w:type="dxa"/>
            <w:vAlign w:val="center"/>
          </w:tcPr>
          <w:p w:rsidR="00F221A2" w:rsidRDefault="00F221A2" w:rsidP="00F221A2">
            <w:pPr>
              <w:adjustRightInd w:val="0"/>
              <w:snapToGrid w:val="0"/>
              <w:spacing w:line="300" w:lineRule="exact"/>
              <w:jc w:val="center"/>
              <w:rPr>
                <w:szCs w:val="21"/>
              </w:rPr>
            </w:pPr>
            <w:r>
              <w:rPr>
                <w:rFonts w:hint="eastAsia"/>
                <w:szCs w:val="21"/>
              </w:rPr>
              <w:t>DA029~DA031</w:t>
            </w:r>
            <w:r>
              <w:rPr>
                <w:rFonts w:hint="eastAsia"/>
                <w:szCs w:val="21"/>
              </w:rPr>
              <w:t>污水站废气排放口</w:t>
            </w:r>
          </w:p>
        </w:tc>
        <w:tc>
          <w:tcPr>
            <w:tcW w:w="1417" w:type="dxa"/>
            <w:vAlign w:val="center"/>
          </w:tcPr>
          <w:p w:rsidR="00F221A2" w:rsidRDefault="00F221A2" w:rsidP="00754568">
            <w:pPr>
              <w:adjustRightInd w:val="0"/>
              <w:snapToGrid w:val="0"/>
              <w:spacing w:line="300" w:lineRule="exact"/>
              <w:jc w:val="center"/>
              <w:rPr>
                <w:color w:val="000000"/>
                <w:szCs w:val="21"/>
              </w:rPr>
            </w:pPr>
            <w:r>
              <w:rPr>
                <w:rFonts w:hint="eastAsia"/>
                <w:szCs w:val="21"/>
              </w:rPr>
              <w:t>NH</w:t>
            </w:r>
            <w:r w:rsidRPr="00344D9B">
              <w:rPr>
                <w:rFonts w:hint="eastAsia"/>
                <w:szCs w:val="21"/>
                <w:vertAlign w:val="subscript"/>
              </w:rPr>
              <w:t>3</w:t>
            </w:r>
            <w:r>
              <w:rPr>
                <w:rFonts w:hint="eastAsia"/>
                <w:szCs w:val="21"/>
              </w:rPr>
              <w:t>、</w:t>
            </w:r>
            <w:r>
              <w:rPr>
                <w:rFonts w:hint="eastAsia"/>
                <w:szCs w:val="21"/>
              </w:rPr>
              <w:t>H</w:t>
            </w:r>
            <w:r w:rsidRPr="00344D9B">
              <w:rPr>
                <w:rFonts w:hint="eastAsia"/>
                <w:szCs w:val="21"/>
                <w:vertAlign w:val="subscript"/>
              </w:rPr>
              <w:t>2</w:t>
            </w:r>
            <w:r>
              <w:rPr>
                <w:rFonts w:hint="eastAsia"/>
                <w:szCs w:val="21"/>
              </w:rPr>
              <w:t>S</w:t>
            </w:r>
            <w:r>
              <w:rPr>
                <w:rFonts w:hint="eastAsia"/>
                <w:szCs w:val="21"/>
              </w:rPr>
              <w:t>、臭气浓度</w:t>
            </w:r>
          </w:p>
        </w:tc>
        <w:tc>
          <w:tcPr>
            <w:tcW w:w="3327" w:type="dxa"/>
            <w:vAlign w:val="center"/>
          </w:tcPr>
          <w:p w:rsidR="00F221A2" w:rsidRDefault="00F221A2" w:rsidP="00F221A2">
            <w:pPr>
              <w:adjustRightInd w:val="0"/>
              <w:snapToGrid w:val="0"/>
              <w:spacing w:line="300" w:lineRule="exact"/>
              <w:rPr>
                <w:szCs w:val="21"/>
              </w:rPr>
            </w:pPr>
            <w:r>
              <w:rPr>
                <w:rFonts w:hint="eastAsia"/>
                <w:szCs w:val="21"/>
              </w:rPr>
              <w:t>收集后采用</w:t>
            </w:r>
            <w:r>
              <w:rPr>
                <w:rFonts w:hint="eastAsia"/>
                <w:szCs w:val="21"/>
              </w:rPr>
              <w:t>3</w:t>
            </w:r>
            <w:r>
              <w:rPr>
                <w:rFonts w:hint="eastAsia"/>
                <w:szCs w:val="21"/>
              </w:rPr>
              <w:t>套“</w:t>
            </w:r>
            <w:r w:rsidRPr="00F221A2">
              <w:rPr>
                <w:rFonts w:hint="eastAsia"/>
                <w:szCs w:val="21"/>
              </w:rPr>
              <w:t>次氯酸钠</w:t>
            </w:r>
            <w:r w:rsidRPr="00F221A2">
              <w:rPr>
                <w:rFonts w:hint="eastAsia"/>
                <w:szCs w:val="21"/>
              </w:rPr>
              <w:t>+</w:t>
            </w:r>
            <w:r w:rsidRPr="00F221A2">
              <w:rPr>
                <w:rFonts w:hint="eastAsia"/>
                <w:szCs w:val="21"/>
              </w:rPr>
              <w:t>碱液喷淋</w:t>
            </w:r>
            <w:r w:rsidRPr="00F221A2">
              <w:rPr>
                <w:rFonts w:hint="eastAsia"/>
                <w:szCs w:val="21"/>
              </w:rPr>
              <w:t>+</w:t>
            </w:r>
            <w:r w:rsidRPr="00F221A2">
              <w:rPr>
                <w:rFonts w:hint="eastAsia"/>
                <w:szCs w:val="21"/>
              </w:rPr>
              <w:t>低温等离子</w:t>
            </w:r>
            <w:r>
              <w:rPr>
                <w:rFonts w:hint="eastAsia"/>
                <w:szCs w:val="21"/>
              </w:rPr>
              <w:t>”废气处理</w:t>
            </w:r>
            <w:r w:rsidRPr="0099357D">
              <w:rPr>
                <w:rFonts w:hint="eastAsia"/>
                <w:szCs w:val="21"/>
              </w:rPr>
              <w:t>装置处理后</w:t>
            </w:r>
            <w:r>
              <w:rPr>
                <w:rFonts w:hint="eastAsia"/>
                <w:szCs w:val="21"/>
              </w:rPr>
              <w:t>通过</w:t>
            </w:r>
            <w:r>
              <w:rPr>
                <w:rFonts w:hint="eastAsia"/>
                <w:szCs w:val="21"/>
              </w:rPr>
              <w:t>20m</w:t>
            </w:r>
            <w:r>
              <w:rPr>
                <w:rFonts w:hint="eastAsia"/>
                <w:szCs w:val="21"/>
              </w:rPr>
              <w:t>排气筒</w:t>
            </w:r>
            <w:r w:rsidRPr="0099357D">
              <w:rPr>
                <w:rFonts w:hint="eastAsia"/>
                <w:szCs w:val="21"/>
              </w:rPr>
              <w:t>排放。</w:t>
            </w:r>
          </w:p>
        </w:tc>
        <w:tc>
          <w:tcPr>
            <w:tcW w:w="1866" w:type="dxa"/>
            <w:vAlign w:val="center"/>
          </w:tcPr>
          <w:p w:rsidR="00F221A2" w:rsidRPr="003B19C2" w:rsidRDefault="00F221A2" w:rsidP="00754568">
            <w:pPr>
              <w:adjustRightInd w:val="0"/>
              <w:snapToGrid w:val="0"/>
              <w:spacing w:line="300" w:lineRule="exact"/>
              <w:jc w:val="center"/>
              <w:rPr>
                <w:szCs w:val="21"/>
              </w:rPr>
            </w:pPr>
            <w:r w:rsidRPr="00A13242">
              <w:rPr>
                <w:szCs w:val="21"/>
              </w:rPr>
              <w:t>《恶臭污染物排放标准》</w:t>
            </w:r>
            <w:r w:rsidRPr="00A13242">
              <w:rPr>
                <w:szCs w:val="21"/>
              </w:rPr>
              <w:t>(GB14554-</w:t>
            </w:r>
            <w:r>
              <w:rPr>
                <w:rFonts w:hint="eastAsia"/>
                <w:szCs w:val="21"/>
              </w:rPr>
              <w:t>19</w:t>
            </w:r>
            <w:r w:rsidRPr="00A13242">
              <w:rPr>
                <w:szCs w:val="21"/>
              </w:rPr>
              <w:t>93)</w:t>
            </w:r>
            <w:r>
              <w:rPr>
                <w:rFonts w:hint="eastAsia"/>
                <w:szCs w:val="21"/>
              </w:rPr>
              <w:t>表</w:t>
            </w:r>
            <w:r>
              <w:rPr>
                <w:rFonts w:hint="eastAsia"/>
                <w:szCs w:val="21"/>
              </w:rPr>
              <w:t>2</w:t>
            </w:r>
            <w:r>
              <w:rPr>
                <w:rFonts w:hint="eastAsia"/>
                <w:szCs w:val="21"/>
              </w:rPr>
              <w:t>标准</w:t>
            </w:r>
          </w:p>
        </w:tc>
      </w:tr>
      <w:tr w:rsidR="00F221A2" w:rsidRPr="003B19C2" w:rsidTr="00754568">
        <w:trPr>
          <w:trHeight w:val="425"/>
          <w:jc w:val="center"/>
        </w:trPr>
        <w:tc>
          <w:tcPr>
            <w:tcW w:w="982" w:type="dxa"/>
            <w:vMerge/>
            <w:vAlign w:val="center"/>
          </w:tcPr>
          <w:p w:rsidR="00F221A2" w:rsidRPr="003B19C2" w:rsidRDefault="00F221A2" w:rsidP="00754568">
            <w:pPr>
              <w:adjustRightInd w:val="0"/>
              <w:snapToGrid w:val="0"/>
              <w:spacing w:line="300" w:lineRule="exact"/>
              <w:jc w:val="center"/>
              <w:rPr>
                <w:szCs w:val="21"/>
              </w:rPr>
            </w:pPr>
          </w:p>
        </w:tc>
        <w:tc>
          <w:tcPr>
            <w:tcW w:w="1570" w:type="dxa"/>
            <w:vAlign w:val="center"/>
          </w:tcPr>
          <w:p w:rsidR="00F221A2" w:rsidRPr="003B19C2" w:rsidRDefault="00F221A2" w:rsidP="00754568">
            <w:pPr>
              <w:adjustRightInd w:val="0"/>
              <w:snapToGrid w:val="0"/>
              <w:spacing w:line="300" w:lineRule="exact"/>
              <w:jc w:val="center"/>
              <w:rPr>
                <w:szCs w:val="21"/>
              </w:rPr>
            </w:pPr>
            <w:r w:rsidRPr="003B19C2">
              <w:rPr>
                <w:szCs w:val="21"/>
              </w:rPr>
              <w:t>食堂</w:t>
            </w:r>
            <w:r>
              <w:rPr>
                <w:rFonts w:hint="eastAsia"/>
                <w:szCs w:val="21"/>
              </w:rPr>
              <w:t>油烟废气排放口</w:t>
            </w:r>
          </w:p>
        </w:tc>
        <w:tc>
          <w:tcPr>
            <w:tcW w:w="1417" w:type="dxa"/>
            <w:vAlign w:val="center"/>
          </w:tcPr>
          <w:p w:rsidR="00F221A2" w:rsidRPr="003B19C2" w:rsidRDefault="00F221A2" w:rsidP="00754568">
            <w:pPr>
              <w:adjustRightInd w:val="0"/>
              <w:snapToGrid w:val="0"/>
              <w:spacing w:line="300" w:lineRule="exact"/>
              <w:jc w:val="center"/>
              <w:rPr>
                <w:color w:val="000000"/>
                <w:szCs w:val="21"/>
              </w:rPr>
            </w:pPr>
            <w:r w:rsidRPr="003B19C2">
              <w:rPr>
                <w:color w:val="000000"/>
                <w:szCs w:val="21"/>
              </w:rPr>
              <w:t>油烟废气</w:t>
            </w:r>
          </w:p>
        </w:tc>
        <w:tc>
          <w:tcPr>
            <w:tcW w:w="3327" w:type="dxa"/>
            <w:vAlign w:val="center"/>
          </w:tcPr>
          <w:p w:rsidR="00F221A2" w:rsidRPr="003B19C2" w:rsidRDefault="00F221A2" w:rsidP="00F221A2">
            <w:pPr>
              <w:adjustRightInd w:val="0"/>
              <w:snapToGrid w:val="0"/>
              <w:spacing w:line="300" w:lineRule="exact"/>
              <w:rPr>
                <w:szCs w:val="21"/>
              </w:rPr>
            </w:pPr>
            <w:r w:rsidRPr="0099357D">
              <w:rPr>
                <w:szCs w:val="21"/>
              </w:rPr>
              <w:t>经</w:t>
            </w:r>
            <w:r w:rsidRPr="0099357D">
              <w:rPr>
                <w:rFonts w:hint="eastAsia"/>
                <w:szCs w:val="21"/>
              </w:rPr>
              <w:t>现有</w:t>
            </w:r>
            <w:r w:rsidRPr="0099357D">
              <w:rPr>
                <w:szCs w:val="21"/>
              </w:rPr>
              <w:t>油烟净化器处理后通至屋顶排放。</w:t>
            </w:r>
          </w:p>
        </w:tc>
        <w:tc>
          <w:tcPr>
            <w:tcW w:w="1866" w:type="dxa"/>
            <w:vAlign w:val="center"/>
          </w:tcPr>
          <w:p w:rsidR="00F221A2" w:rsidRPr="003B19C2" w:rsidRDefault="00F221A2" w:rsidP="00754568">
            <w:pPr>
              <w:adjustRightInd w:val="0"/>
              <w:snapToGrid w:val="0"/>
              <w:spacing w:line="300" w:lineRule="exact"/>
              <w:jc w:val="center"/>
              <w:rPr>
                <w:szCs w:val="21"/>
              </w:rPr>
            </w:pPr>
            <w:r w:rsidRPr="003B19C2">
              <w:rPr>
                <w:szCs w:val="21"/>
              </w:rPr>
              <w:t>《饮食业油烟排放标准》（</w:t>
            </w:r>
            <w:r w:rsidRPr="003B19C2">
              <w:rPr>
                <w:szCs w:val="21"/>
              </w:rPr>
              <w:t>GB18483</w:t>
            </w:r>
            <w:r w:rsidRPr="003B19C2">
              <w:rPr>
                <w:szCs w:val="21"/>
              </w:rPr>
              <w:t>－</w:t>
            </w:r>
            <w:r w:rsidRPr="003B19C2">
              <w:rPr>
                <w:szCs w:val="21"/>
              </w:rPr>
              <w:t>2001</w:t>
            </w:r>
            <w:r w:rsidRPr="003B19C2">
              <w:rPr>
                <w:szCs w:val="21"/>
              </w:rPr>
              <w:t>）大型规模</w:t>
            </w:r>
          </w:p>
        </w:tc>
      </w:tr>
      <w:tr w:rsidR="00F221A2" w:rsidRPr="003B19C2" w:rsidTr="00754568">
        <w:trPr>
          <w:trHeight w:val="425"/>
          <w:jc w:val="center"/>
        </w:trPr>
        <w:tc>
          <w:tcPr>
            <w:tcW w:w="982" w:type="dxa"/>
            <w:vMerge/>
            <w:vAlign w:val="center"/>
          </w:tcPr>
          <w:p w:rsidR="00F221A2" w:rsidRPr="003B19C2" w:rsidRDefault="00F221A2" w:rsidP="00754568">
            <w:pPr>
              <w:adjustRightInd w:val="0"/>
              <w:snapToGrid w:val="0"/>
              <w:spacing w:line="300" w:lineRule="exact"/>
              <w:jc w:val="center"/>
              <w:rPr>
                <w:szCs w:val="21"/>
              </w:rPr>
            </w:pPr>
          </w:p>
        </w:tc>
        <w:tc>
          <w:tcPr>
            <w:tcW w:w="2987" w:type="dxa"/>
            <w:gridSpan w:val="2"/>
            <w:vAlign w:val="center"/>
          </w:tcPr>
          <w:p w:rsidR="00F221A2" w:rsidRPr="003B19C2" w:rsidRDefault="00F221A2" w:rsidP="00754568">
            <w:pPr>
              <w:spacing w:line="300" w:lineRule="exact"/>
              <w:jc w:val="center"/>
              <w:rPr>
                <w:spacing w:val="-2"/>
                <w:kern w:val="21"/>
                <w:szCs w:val="21"/>
              </w:rPr>
            </w:pPr>
            <w:r w:rsidRPr="003B19C2">
              <w:rPr>
                <w:spacing w:val="-2"/>
                <w:kern w:val="21"/>
                <w:szCs w:val="21"/>
              </w:rPr>
              <w:t>废气排放口应规范化设置</w:t>
            </w:r>
          </w:p>
        </w:tc>
        <w:tc>
          <w:tcPr>
            <w:tcW w:w="3327" w:type="dxa"/>
            <w:vAlign w:val="center"/>
          </w:tcPr>
          <w:p w:rsidR="00F221A2" w:rsidRPr="003B19C2" w:rsidRDefault="00F221A2" w:rsidP="00754568">
            <w:pPr>
              <w:adjustRightInd w:val="0"/>
              <w:snapToGrid w:val="0"/>
              <w:spacing w:line="300" w:lineRule="exact"/>
              <w:rPr>
                <w:spacing w:val="-2"/>
                <w:kern w:val="21"/>
                <w:szCs w:val="21"/>
              </w:rPr>
            </w:pPr>
            <w:r w:rsidRPr="003B19C2">
              <w:rPr>
                <w:szCs w:val="21"/>
              </w:rPr>
              <w:t>废气排放口应规范化设置：即设置采样孔及采样平台、设立排污标志牌。</w:t>
            </w:r>
          </w:p>
        </w:tc>
        <w:tc>
          <w:tcPr>
            <w:tcW w:w="1866" w:type="dxa"/>
            <w:vAlign w:val="center"/>
          </w:tcPr>
          <w:p w:rsidR="00F221A2" w:rsidRPr="003B19C2" w:rsidRDefault="00F221A2" w:rsidP="00754568">
            <w:pPr>
              <w:adjustRightInd w:val="0"/>
              <w:snapToGrid w:val="0"/>
              <w:spacing w:line="300" w:lineRule="exact"/>
              <w:jc w:val="center"/>
              <w:rPr>
                <w:szCs w:val="21"/>
              </w:rPr>
            </w:pPr>
            <w:r w:rsidRPr="003B19C2">
              <w:rPr>
                <w:szCs w:val="21"/>
              </w:rPr>
              <w:t>/</w:t>
            </w:r>
          </w:p>
        </w:tc>
      </w:tr>
      <w:tr w:rsidR="00F221A2" w:rsidRPr="003B19C2" w:rsidTr="00754568">
        <w:trPr>
          <w:trHeight w:val="425"/>
          <w:jc w:val="center"/>
        </w:trPr>
        <w:tc>
          <w:tcPr>
            <w:tcW w:w="982" w:type="dxa"/>
            <w:vMerge w:val="restart"/>
            <w:vAlign w:val="center"/>
          </w:tcPr>
          <w:p w:rsidR="00F221A2" w:rsidRPr="003B19C2" w:rsidRDefault="00F221A2" w:rsidP="00754568">
            <w:pPr>
              <w:adjustRightInd w:val="0"/>
              <w:snapToGrid w:val="0"/>
              <w:spacing w:line="300" w:lineRule="exact"/>
              <w:jc w:val="center"/>
              <w:rPr>
                <w:szCs w:val="21"/>
              </w:rPr>
            </w:pPr>
            <w:r w:rsidRPr="003B19C2">
              <w:rPr>
                <w:rFonts w:hAnsi="宋体"/>
                <w:szCs w:val="21"/>
              </w:rPr>
              <w:t>地表水环境</w:t>
            </w:r>
          </w:p>
        </w:tc>
        <w:tc>
          <w:tcPr>
            <w:tcW w:w="1570" w:type="dxa"/>
            <w:vAlign w:val="center"/>
          </w:tcPr>
          <w:p w:rsidR="00F221A2" w:rsidRPr="003B19C2" w:rsidRDefault="00F221A2" w:rsidP="00754568">
            <w:pPr>
              <w:adjustRightInd w:val="0"/>
              <w:snapToGrid w:val="0"/>
              <w:spacing w:line="300" w:lineRule="exact"/>
              <w:jc w:val="center"/>
              <w:rPr>
                <w:szCs w:val="21"/>
              </w:rPr>
            </w:pPr>
            <w:r w:rsidRPr="003B19C2">
              <w:rPr>
                <w:szCs w:val="21"/>
              </w:rPr>
              <w:t>DW001</w:t>
            </w:r>
            <w:r w:rsidRPr="003B19C2">
              <w:rPr>
                <w:rFonts w:hAnsi="宋体"/>
                <w:szCs w:val="21"/>
              </w:rPr>
              <w:t>总排口</w:t>
            </w:r>
          </w:p>
        </w:tc>
        <w:tc>
          <w:tcPr>
            <w:tcW w:w="1417" w:type="dxa"/>
            <w:vAlign w:val="center"/>
          </w:tcPr>
          <w:p w:rsidR="00F221A2" w:rsidRPr="003B19C2" w:rsidRDefault="00F221A2" w:rsidP="00754568">
            <w:pPr>
              <w:spacing w:line="300" w:lineRule="exact"/>
              <w:jc w:val="center"/>
              <w:rPr>
                <w:szCs w:val="21"/>
              </w:rPr>
            </w:pPr>
            <w:r w:rsidRPr="003B19C2">
              <w:rPr>
                <w:szCs w:val="21"/>
              </w:rPr>
              <w:t>CODcr</w:t>
            </w:r>
            <w:r w:rsidRPr="003B19C2">
              <w:rPr>
                <w:szCs w:val="21"/>
              </w:rPr>
              <w:t>、氨氮</w:t>
            </w:r>
            <w:r>
              <w:rPr>
                <w:rFonts w:hint="eastAsia"/>
                <w:szCs w:val="21"/>
              </w:rPr>
              <w:t>、总氮、总磷、</w:t>
            </w:r>
            <w:r>
              <w:rPr>
                <w:rFonts w:hint="eastAsia"/>
                <w:szCs w:val="21"/>
              </w:rPr>
              <w:t>SS</w:t>
            </w:r>
            <w:r>
              <w:rPr>
                <w:rFonts w:hint="eastAsia"/>
                <w:szCs w:val="21"/>
              </w:rPr>
              <w:t>、硫化物、</w:t>
            </w:r>
            <w:r>
              <w:rPr>
                <w:rFonts w:hint="eastAsia"/>
                <w:szCs w:val="21"/>
              </w:rPr>
              <w:t>BOD</w:t>
            </w:r>
            <w:r w:rsidRPr="00A13242">
              <w:rPr>
                <w:rFonts w:hint="eastAsia"/>
                <w:szCs w:val="21"/>
                <w:vertAlign w:val="subscript"/>
              </w:rPr>
              <w:t>5</w:t>
            </w:r>
            <w:r>
              <w:rPr>
                <w:rFonts w:hint="eastAsia"/>
                <w:szCs w:val="21"/>
              </w:rPr>
              <w:t>、二氧化氯、</w:t>
            </w:r>
            <w:r>
              <w:rPr>
                <w:rFonts w:hint="eastAsia"/>
                <w:szCs w:val="21"/>
              </w:rPr>
              <w:t>AOX</w:t>
            </w:r>
            <w:r>
              <w:rPr>
                <w:rFonts w:hint="eastAsia"/>
                <w:szCs w:val="21"/>
              </w:rPr>
              <w:t>、锑、苯胺类</w:t>
            </w:r>
          </w:p>
        </w:tc>
        <w:tc>
          <w:tcPr>
            <w:tcW w:w="3327" w:type="dxa"/>
            <w:vAlign w:val="center"/>
          </w:tcPr>
          <w:p w:rsidR="00F221A2" w:rsidRDefault="00F221A2" w:rsidP="00754568">
            <w:pPr>
              <w:spacing w:line="340" w:lineRule="exact"/>
              <w:rPr>
                <w:kern w:val="0"/>
                <w:szCs w:val="21"/>
              </w:rPr>
            </w:pPr>
            <w:r>
              <w:rPr>
                <w:rFonts w:hint="eastAsia"/>
                <w:kern w:val="0"/>
                <w:szCs w:val="21"/>
              </w:rPr>
              <w:t>⑴</w:t>
            </w:r>
            <w:r w:rsidRPr="0075586A">
              <w:rPr>
                <w:szCs w:val="21"/>
              </w:rPr>
              <w:t>厂区实行雨污分流，厂区屋面雨水架空排放，地面雨水接入</w:t>
            </w:r>
            <w:r w:rsidRPr="0075586A">
              <w:rPr>
                <w:rFonts w:hint="eastAsia"/>
                <w:szCs w:val="21"/>
              </w:rPr>
              <w:t>污水处理站。</w:t>
            </w:r>
          </w:p>
          <w:p w:rsidR="00F221A2" w:rsidRDefault="00F221A2" w:rsidP="00754568">
            <w:pPr>
              <w:spacing w:line="340" w:lineRule="exact"/>
              <w:rPr>
                <w:kern w:val="0"/>
                <w:szCs w:val="21"/>
              </w:rPr>
            </w:pPr>
            <w:r w:rsidRPr="0075586A">
              <w:rPr>
                <w:rFonts w:hint="eastAsia"/>
                <w:szCs w:val="21"/>
              </w:rPr>
              <w:t>⑵间接</w:t>
            </w:r>
            <w:r w:rsidRPr="0075586A">
              <w:rPr>
                <w:szCs w:val="21"/>
              </w:rPr>
              <w:t>冷却水</w:t>
            </w:r>
            <w:r w:rsidRPr="0075586A">
              <w:rPr>
                <w:rFonts w:hint="eastAsia"/>
                <w:szCs w:val="21"/>
              </w:rPr>
              <w:t>循环回用，</w:t>
            </w:r>
            <w:r w:rsidRPr="0075586A">
              <w:rPr>
                <w:szCs w:val="21"/>
              </w:rPr>
              <w:t>蒸汽冷凝水经收集后全部回用于生产</w:t>
            </w:r>
            <w:r>
              <w:rPr>
                <w:rFonts w:hint="eastAsia"/>
                <w:szCs w:val="21"/>
              </w:rPr>
              <w:t>。</w:t>
            </w:r>
          </w:p>
          <w:p w:rsidR="00F221A2" w:rsidRDefault="00F221A2" w:rsidP="00754568">
            <w:pPr>
              <w:spacing w:line="340" w:lineRule="exact"/>
              <w:rPr>
                <w:kern w:val="0"/>
                <w:szCs w:val="21"/>
              </w:rPr>
            </w:pPr>
            <w:r>
              <w:rPr>
                <w:rFonts w:hint="eastAsia"/>
                <w:kern w:val="0"/>
                <w:szCs w:val="21"/>
              </w:rPr>
              <w:t>⑶</w:t>
            </w:r>
            <w:r w:rsidRPr="00F221A2">
              <w:rPr>
                <w:rFonts w:hint="eastAsia"/>
                <w:szCs w:val="21"/>
              </w:rPr>
              <w:t>企业目前</w:t>
            </w:r>
            <w:r w:rsidRPr="00F221A2">
              <w:rPr>
                <w:szCs w:val="21"/>
              </w:rPr>
              <w:t>已建</w:t>
            </w:r>
            <w:r w:rsidRPr="00F221A2">
              <w:rPr>
                <w:szCs w:val="21"/>
              </w:rPr>
              <w:t>1</w:t>
            </w:r>
            <w:r w:rsidRPr="00F221A2">
              <w:rPr>
                <w:szCs w:val="21"/>
              </w:rPr>
              <w:t>套</w:t>
            </w:r>
            <w:r w:rsidRPr="00F221A2">
              <w:rPr>
                <w:rFonts w:hAnsi="宋体" w:hint="eastAsia"/>
                <w:szCs w:val="21"/>
              </w:rPr>
              <w:t>20000</w:t>
            </w:r>
            <w:r w:rsidRPr="00F221A2">
              <w:rPr>
                <w:rFonts w:hAnsi="宋体"/>
                <w:szCs w:val="21"/>
              </w:rPr>
              <w:t>t/d</w:t>
            </w:r>
            <w:r w:rsidRPr="00F221A2">
              <w:rPr>
                <w:rFonts w:hAnsi="宋体"/>
                <w:szCs w:val="21"/>
              </w:rPr>
              <w:t>污水处理系统（包括</w:t>
            </w:r>
            <w:r w:rsidRPr="00F221A2">
              <w:rPr>
                <w:rFonts w:hAnsi="宋体" w:hint="eastAsia"/>
                <w:szCs w:val="21"/>
              </w:rPr>
              <w:t>20000t/d</w:t>
            </w:r>
            <w:r w:rsidRPr="00F221A2">
              <w:rPr>
                <w:rFonts w:hAnsi="宋体"/>
                <w:szCs w:val="21"/>
              </w:rPr>
              <w:t>中水</w:t>
            </w:r>
            <w:r w:rsidRPr="00F221A2">
              <w:rPr>
                <w:rFonts w:hAnsi="宋体" w:hint="eastAsia"/>
                <w:szCs w:val="21"/>
              </w:rPr>
              <w:t>回用系统）</w:t>
            </w:r>
            <w:r w:rsidRPr="00F221A2">
              <w:rPr>
                <w:szCs w:val="21"/>
              </w:rPr>
              <w:t>，能满足生产需求。</w:t>
            </w:r>
            <w:r w:rsidRPr="00F221A2">
              <w:rPr>
                <w:rFonts w:hint="eastAsia"/>
                <w:szCs w:val="21"/>
              </w:rPr>
              <w:t>已有</w:t>
            </w:r>
            <w:r w:rsidRPr="00F221A2">
              <w:rPr>
                <w:rFonts w:hint="eastAsia"/>
                <w:szCs w:val="21"/>
              </w:rPr>
              <w:t>1</w:t>
            </w:r>
            <w:r w:rsidRPr="00F221A2">
              <w:rPr>
                <w:rFonts w:hint="eastAsia"/>
                <w:szCs w:val="21"/>
              </w:rPr>
              <w:t>套</w:t>
            </w:r>
            <w:r w:rsidRPr="00F221A2">
              <w:rPr>
                <w:rFonts w:hint="eastAsia"/>
                <w:szCs w:val="21"/>
              </w:rPr>
              <w:t>5000</w:t>
            </w:r>
            <w:r w:rsidRPr="00F221A2">
              <w:rPr>
                <w:szCs w:val="21"/>
              </w:rPr>
              <w:t>t/d</w:t>
            </w:r>
            <w:r w:rsidRPr="00F221A2">
              <w:rPr>
                <w:szCs w:val="21"/>
              </w:rPr>
              <w:t>的碱减量废水酸析装置</w:t>
            </w:r>
            <w:r w:rsidRPr="00F221A2">
              <w:rPr>
                <w:rFonts w:hint="eastAsia"/>
                <w:szCs w:val="21"/>
              </w:rPr>
              <w:t>1</w:t>
            </w:r>
            <w:r w:rsidRPr="00F221A2">
              <w:rPr>
                <w:rFonts w:hint="eastAsia"/>
                <w:szCs w:val="21"/>
              </w:rPr>
              <w:t>套、淡碱回收装置</w:t>
            </w:r>
            <w:r w:rsidRPr="00F221A2">
              <w:rPr>
                <w:rFonts w:hint="eastAsia"/>
                <w:szCs w:val="21"/>
              </w:rPr>
              <w:t>1</w:t>
            </w:r>
            <w:r w:rsidRPr="00F221A2">
              <w:rPr>
                <w:rFonts w:hint="eastAsia"/>
                <w:szCs w:val="21"/>
              </w:rPr>
              <w:t>套</w:t>
            </w:r>
            <w:r>
              <w:rPr>
                <w:rFonts w:hint="eastAsia"/>
                <w:kern w:val="0"/>
                <w:szCs w:val="21"/>
              </w:rPr>
              <w:t>。</w:t>
            </w:r>
          </w:p>
          <w:p w:rsidR="00F221A2" w:rsidRDefault="00F221A2" w:rsidP="00754568">
            <w:pPr>
              <w:spacing w:line="340" w:lineRule="exact"/>
              <w:rPr>
                <w:rFonts w:hAnsi="宋体"/>
                <w:spacing w:val="-4"/>
                <w:szCs w:val="21"/>
              </w:rPr>
            </w:pPr>
            <w:r w:rsidRPr="0075586A">
              <w:rPr>
                <w:rFonts w:hAnsi="宋体"/>
                <w:szCs w:val="21"/>
              </w:rPr>
              <w:t>⑷</w:t>
            </w:r>
            <w:r>
              <w:rPr>
                <w:rFonts w:hAnsi="宋体" w:hint="eastAsia"/>
                <w:szCs w:val="21"/>
              </w:rPr>
              <w:t>丝光废水回收淡碱、</w:t>
            </w:r>
            <w:r w:rsidRPr="00440D07">
              <w:rPr>
                <w:rFonts w:hAnsi="宋体" w:hint="eastAsia"/>
                <w:szCs w:val="21"/>
              </w:rPr>
              <w:t>碱减量废水经单独预处理</w:t>
            </w:r>
            <w:r w:rsidRPr="00440D07">
              <w:rPr>
                <w:rFonts w:hAnsi="宋体"/>
                <w:szCs w:val="21"/>
              </w:rPr>
              <w:t>后与其他废水汇集</w:t>
            </w:r>
            <w:r w:rsidRPr="00440D07">
              <w:rPr>
                <w:rFonts w:hAnsi="宋体" w:hint="eastAsia"/>
                <w:szCs w:val="21"/>
              </w:rPr>
              <w:t>经厂区污水处理系统</w:t>
            </w:r>
            <w:r w:rsidRPr="00440D07">
              <w:rPr>
                <w:rFonts w:hAnsi="宋体"/>
                <w:szCs w:val="21"/>
              </w:rPr>
              <w:t>处理达《纺织染整工业水污染物排放标准》（</w:t>
            </w:r>
            <w:r w:rsidRPr="00440D07">
              <w:rPr>
                <w:rFonts w:hAnsi="宋体"/>
                <w:szCs w:val="21"/>
              </w:rPr>
              <w:t>GB4287-2012</w:t>
            </w:r>
            <w:r w:rsidRPr="00440D07">
              <w:rPr>
                <w:rFonts w:hAnsi="宋体"/>
                <w:szCs w:val="21"/>
              </w:rPr>
              <w:t>）表</w:t>
            </w:r>
            <w:r w:rsidRPr="00440D07">
              <w:rPr>
                <w:rFonts w:hAnsi="宋体"/>
                <w:szCs w:val="21"/>
              </w:rPr>
              <w:t>2</w:t>
            </w:r>
            <w:r w:rsidRPr="00440D07">
              <w:rPr>
                <w:rFonts w:hAnsi="宋体"/>
                <w:szCs w:val="21"/>
              </w:rPr>
              <w:t>中的间接排</w:t>
            </w:r>
            <w:r w:rsidRPr="00440D07">
              <w:rPr>
                <w:rFonts w:hAnsi="宋体"/>
                <w:szCs w:val="21"/>
              </w:rPr>
              <w:lastRenderedPageBreak/>
              <w:t>放标准及修改单中标准要求</w:t>
            </w:r>
            <w:r>
              <w:rPr>
                <w:rFonts w:hAnsi="宋体" w:hint="eastAsia"/>
                <w:szCs w:val="21"/>
              </w:rPr>
              <w:t>（</w:t>
            </w:r>
            <w:r w:rsidRPr="00F221A2">
              <w:rPr>
                <w:rFonts w:hAnsi="宋体" w:hint="eastAsia"/>
                <w:szCs w:val="21"/>
              </w:rPr>
              <w:t>根据绍柯政办函</w:t>
            </w:r>
            <w:r w:rsidRPr="00F221A2">
              <w:rPr>
                <w:rFonts w:hAnsi="宋体"/>
                <w:szCs w:val="21"/>
              </w:rPr>
              <w:t>〔</w:t>
            </w:r>
            <w:r w:rsidRPr="00F221A2">
              <w:rPr>
                <w:rFonts w:hAnsi="宋体"/>
                <w:szCs w:val="21"/>
              </w:rPr>
              <w:t>201</w:t>
            </w:r>
            <w:r w:rsidRPr="00F221A2">
              <w:rPr>
                <w:rFonts w:hAnsi="宋体" w:hint="eastAsia"/>
                <w:szCs w:val="21"/>
              </w:rPr>
              <w:t>7</w:t>
            </w:r>
            <w:r w:rsidRPr="00F221A2">
              <w:rPr>
                <w:rFonts w:hAnsi="宋体"/>
                <w:szCs w:val="21"/>
              </w:rPr>
              <w:t>〕</w:t>
            </w:r>
            <w:r w:rsidRPr="00F221A2">
              <w:rPr>
                <w:rFonts w:hAnsi="宋体" w:hint="eastAsia"/>
                <w:szCs w:val="21"/>
              </w:rPr>
              <w:t>15</w:t>
            </w:r>
            <w:r w:rsidRPr="00F221A2">
              <w:rPr>
                <w:rFonts w:hAnsi="宋体" w:hint="eastAsia"/>
                <w:szCs w:val="21"/>
              </w:rPr>
              <w:t>号文件精神，企业建设执行印染集聚政策，其中</w:t>
            </w:r>
            <w:r w:rsidRPr="00F221A2">
              <w:rPr>
                <w:rFonts w:hAnsi="宋体" w:hint="eastAsia"/>
                <w:szCs w:val="21"/>
              </w:rPr>
              <w:t>C</w:t>
            </w:r>
            <w:r w:rsidRPr="00F221A2">
              <w:rPr>
                <w:rFonts w:hAnsi="宋体"/>
                <w:szCs w:val="21"/>
              </w:rPr>
              <w:t>ODcr</w:t>
            </w:r>
            <w:r w:rsidRPr="00F221A2">
              <w:rPr>
                <w:rFonts w:hAnsi="宋体" w:hint="eastAsia"/>
                <w:szCs w:val="21"/>
              </w:rPr>
              <w:t>浓度</w:t>
            </w:r>
            <w:r w:rsidRPr="00F221A2">
              <w:rPr>
                <w:rFonts w:hAnsi="宋体"/>
                <w:szCs w:val="21"/>
              </w:rPr>
              <w:t>执行</w:t>
            </w:r>
            <w:r w:rsidRPr="00F221A2">
              <w:rPr>
                <w:rFonts w:hAnsi="宋体" w:hint="eastAsia"/>
                <w:szCs w:val="21"/>
              </w:rPr>
              <w:t>500</w:t>
            </w:r>
            <w:r w:rsidRPr="00F221A2">
              <w:rPr>
                <w:rFonts w:hAnsi="宋体"/>
                <w:szCs w:val="21"/>
              </w:rPr>
              <w:t>mg/L</w:t>
            </w:r>
            <w:r w:rsidRPr="00F221A2">
              <w:rPr>
                <w:rFonts w:hAnsi="宋体" w:hint="eastAsia"/>
                <w:szCs w:val="21"/>
              </w:rPr>
              <w:t>、</w:t>
            </w:r>
            <w:r w:rsidRPr="00F221A2">
              <w:rPr>
                <w:rFonts w:hAnsi="宋体" w:hint="eastAsia"/>
                <w:szCs w:val="21"/>
              </w:rPr>
              <w:t>BOD</w:t>
            </w:r>
            <w:r w:rsidRPr="00F221A2">
              <w:rPr>
                <w:rFonts w:hAnsi="宋体"/>
                <w:szCs w:val="21"/>
                <w:vertAlign w:val="subscript"/>
              </w:rPr>
              <w:t>5</w:t>
            </w:r>
            <w:r w:rsidRPr="00F221A2">
              <w:rPr>
                <w:rFonts w:hAnsi="宋体" w:hint="eastAsia"/>
                <w:szCs w:val="21"/>
              </w:rPr>
              <w:t>执行</w:t>
            </w:r>
            <w:r w:rsidRPr="00F221A2">
              <w:rPr>
                <w:rFonts w:hAnsi="宋体" w:hint="eastAsia"/>
                <w:szCs w:val="21"/>
              </w:rPr>
              <w:t>150</w:t>
            </w:r>
            <w:r w:rsidRPr="00F221A2">
              <w:rPr>
                <w:rFonts w:hAnsi="宋体"/>
                <w:szCs w:val="21"/>
              </w:rPr>
              <w:t>mg/L</w:t>
            </w:r>
            <w:r>
              <w:rPr>
                <w:rFonts w:hAnsi="宋体" w:hint="eastAsia"/>
                <w:szCs w:val="21"/>
              </w:rPr>
              <w:t>）一部分废水</w:t>
            </w:r>
            <w:r w:rsidRPr="00440D07">
              <w:rPr>
                <w:rFonts w:hAnsi="宋体"/>
                <w:szCs w:val="21"/>
              </w:rPr>
              <w:t>后送绍兴水处理发展有限公司进一步处理，</w:t>
            </w:r>
            <w:r>
              <w:rPr>
                <w:rFonts w:hAnsi="宋体" w:hint="eastAsia"/>
                <w:szCs w:val="21"/>
              </w:rPr>
              <w:t>其余废水经中水回用系统处理后回用于生产</w:t>
            </w:r>
            <w:r w:rsidRPr="00440D07">
              <w:rPr>
                <w:rFonts w:hAnsi="宋体" w:hint="eastAsia"/>
                <w:szCs w:val="21"/>
              </w:rPr>
              <w:t>。</w:t>
            </w:r>
          </w:p>
          <w:p w:rsidR="00F221A2" w:rsidRPr="003B19C2" w:rsidRDefault="00F221A2" w:rsidP="00754568">
            <w:pPr>
              <w:adjustRightInd w:val="0"/>
              <w:snapToGrid w:val="0"/>
              <w:spacing w:line="300" w:lineRule="exact"/>
              <w:rPr>
                <w:szCs w:val="21"/>
              </w:rPr>
            </w:pPr>
            <w:r>
              <w:rPr>
                <w:rFonts w:hAnsi="宋体"/>
                <w:spacing w:val="-4"/>
                <w:szCs w:val="21"/>
              </w:rPr>
              <w:t>⑸</w:t>
            </w:r>
            <w:r w:rsidRPr="00F221A2">
              <w:rPr>
                <w:rFonts w:hint="eastAsia"/>
                <w:szCs w:val="21"/>
              </w:rPr>
              <w:t>设有</w:t>
            </w:r>
            <w:r w:rsidRPr="00F221A2">
              <w:rPr>
                <w:rFonts w:hint="eastAsia"/>
                <w:szCs w:val="21"/>
              </w:rPr>
              <w:t>1</w:t>
            </w:r>
            <w:r w:rsidRPr="00F221A2">
              <w:rPr>
                <w:rFonts w:hint="eastAsia"/>
                <w:szCs w:val="21"/>
              </w:rPr>
              <w:t>只</w:t>
            </w:r>
            <w:r w:rsidRPr="00F221A2">
              <w:rPr>
                <w:rFonts w:hint="eastAsia"/>
                <w:szCs w:val="21"/>
              </w:rPr>
              <w:t>600</w:t>
            </w:r>
            <w:r w:rsidRPr="00F221A2">
              <w:rPr>
                <w:szCs w:val="21"/>
              </w:rPr>
              <w:t>m</w:t>
            </w:r>
            <w:r w:rsidRPr="00F221A2">
              <w:rPr>
                <w:szCs w:val="21"/>
                <w:vertAlign w:val="superscript"/>
              </w:rPr>
              <w:t>3</w:t>
            </w:r>
            <w:r w:rsidRPr="00F221A2">
              <w:rPr>
                <w:rFonts w:hint="eastAsia"/>
                <w:szCs w:val="21"/>
              </w:rPr>
              <w:t>和</w:t>
            </w:r>
            <w:r w:rsidRPr="00F221A2">
              <w:rPr>
                <w:rFonts w:hint="eastAsia"/>
                <w:szCs w:val="21"/>
              </w:rPr>
              <w:t>1</w:t>
            </w:r>
            <w:r w:rsidRPr="00F221A2">
              <w:rPr>
                <w:rFonts w:hint="eastAsia"/>
                <w:szCs w:val="21"/>
              </w:rPr>
              <w:t>只</w:t>
            </w:r>
            <w:r w:rsidRPr="00F221A2">
              <w:rPr>
                <w:rFonts w:hint="eastAsia"/>
                <w:szCs w:val="21"/>
              </w:rPr>
              <w:t>1300</w:t>
            </w:r>
            <w:r w:rsidRPr="00F221A2">
              <w:rPr>
                <w:szCs w:val="21"/>
              </w:rPr>
              <w:t>m</w:t>
            </w:r>
            <w:r w:rsidRPr="00F221A2">
              <w:rPr>
                <w:szCs w:val="21"/>
                <w:vertAlign w:val="superscript"/>
              </w:rPr>
              <w:t>3</w:t>
            </w:r>
            <w:r w:rsidRPr="00F221A2">
              <w:rPr>
                <w:rFonts w:hint="eastAsia"/>
                <w:szCs w:val="21"/>
              </w:rPr>
              <w:t>的事故应急池</w:t>
            </w:r>
            <w:r w:rsidRPr="0075586A">
              <w:rPr>
                <w:szCs w:val="21"/>
              </w:rPr>
              <w:t>。</w:t>
            </w:r>
          </w:p>
        </w:tc>
        <w:tc>
          <w:tcPr>
            <w:tcW w:w="1866" w:type="dxa"/>
            <w:vAlign w:val="center"/>
          </w:tcPr>
          <w:p w:rsidR="00F221A2" w:rsidRPr="003B19C2" w:rsidRDefault="00F221A2" w:rsidP="00754568">
            <w:pPr>
              <w:adjustRightInd w:val="0"/>
              <w:snapToGrid w:val="0"/>
              <w:spacing w:line="300" w:lineRule="exact"/>
              <w:jc w:val="center"/>
              <w:rPr>
                <w:szCs w:val="21"/>
              </w:rPr>
            </w:pPr>
            <w:r w:rsidRPr="00A13242">
              <w:rPr>
                <w:szCs w:val="21"/>
              </w:rPr>
              <w:lastRenderedPageBreak/>
              <w:t>《纺织染整工业水污染物排放标准》（</w:t>
            </w:r>
            <w:r w:rsidRPr="00A13242">
              <w:rPr>
                <w:szCs w:val="21"/>
              </w:rPr>
              <w:t>GB4287-2012</w:t>
            </w:r>
            <w:r w:rsidRPr="00A13242">
              <w:rPr>
                <w:szCs w:val="21"/>
              </w:rPr>
              <w:t>）表</w:t>
            </w:r>
            <w:r w:rsidRPr="00A13242">
              <w:rPr>
                <w:szCs w:val="21"/>
              </w:rPr>
              <w:t>2</w:t>
            </w:r>
            <w:r w:rsidRPr="00A13242">
              <w:rPr>
                <w:szCs w:val="21"/>
              </w:rPr>
              <w:t>中的间接排放标准及修改单中标准</w:t>
            </w:r>
          </w:p>
        </w:tc>
      </w:tr>
      <w:tr w:rsidR="00F221A2" w:rsidRPr="003B19C2" w:rsidTr="00754568">
        <w:trPr>
          <w:trHeight w:val="425"/>
          <w:jc w:val="center"/>
        </w:trPr>
        <w:tc>
          <w:tcPr>
            <w:tcW w:w="982" w:type="dxa"/>
            <w:vMerge/>
            <w:vAlign w:val="center"/>
          </w:tcPr>
          <w:p w:rsidR="00F221A2" w:rsidRPr="003B19C2" w:rsidRDefault="00F221A2" w:rsidP="00754568">
            <w:pPr>
              <w:adjustRightInd w:val="0"/>
              <w:snapToGrid w:val="0"/>
              <w:spacing w:line="300" w:lineRule="exact"/>
              <w:jc w:val="center"/>
              <w:rPr>
                <w:szCs w:val="21"/>
              </w:rPr>
            </w:pPr>
          </w:p>
        </w:tc>
        <w:tc>
          <w:tcPr>
            <w:tcW w:w="2987" w:type="dxa"/>
            <w:gridSpan w:val="2"/>
            <w:vAlign w:val="center"/>
          </w:tcPr>
          <w:p w:rsidR="00F221A2" w:rsidRPr="003B19C2" w:rsidRDefault="00F221A2" w:rsidP="00754568">
            <w:pPr>
              <w:spacing w:line="300" w:lineRule="exact"/>
              <w:ind w:leftChars="-80" w:left="-168" w:rightChars="-51" w:right="-107"/>
              <w:jc w:val="center"/>
              <w:rPr>
                <w:szCs w:val="21"/>
              </w:rPr>
            </w:pPr>
            <w:r w:rsidRPr="003B19C2">
              <w:rPr>
                <w:szCs w:val="21"/>
              </w:rPr>
              <w:t>废水规范化排放口</w:t>
            </w:r>
          </w:p>
        </w:tc>
        <w:tc>
          <w:tcPr>
            <w:tcW w:w="3327" w:type="dxa"/>
            <w:vAlign w:val="center"/>
          </w:tcPr>
          <w:p w:rsidR="00F221A2" w:rsidRPr="003B19C2" w:rsidRDefault="00F221A2" w:rsidP="00754568">
            <w:pPr>
              <w:spacing w:line="300" w:lineRule="exact"/>
              <w:rPr>
                <w:szCs w:val="21"/>
              </w:rPr>
            </w:pPr>
            <w:r w:rsidRPr="0099357D">
              <w:rPr>
                <w:rFonts w:hAnsi="宋体" w:hint="eastAsia"/>
                <w:spacing w:val="-2"/>
                <w:kern w:val="21"/>
                <w:szCs w:val="21"/>
              </w:rPr>
              <w:t>已设一个规范化排放口，设置排放口监控站房、采样口和标志牌。排污口已设流量计并设置在线监测装置，在线监测</w:t>
            </w:r>
            <w:r w:rsidRPr="0099357D">
              <w:rPr>
                <w:rFonts w:hAnsi="宋体"/>
                <w:spacing w:val="-2"/>
                <w:kern w:val="21"/>
                <w:szCs w:val="21"/>
              </w:rPr>
              <w:t>pH</w:t>
            </w:r>
            <w:r w:rsidRPr="0099357D">
              <w:rPr>
                <w:rFonts w:hAnsi="宋体" w:hint="eastAsia"/>
                <w:spacing w:val="-2"/>
                <w:kern w:val="21"/>
                <w:szCs w:val="21"/>
              </w:rPr>
              <w:t>值、</w:t>
            </w:r>
            <w:r w:rsidRPr="0099357D">
              <w:rPr>
                <w:rFonts w:hAnsi="宋体"/>
                <w:spacing w:val="-2"/>
                <w:kern w:val="21"/>
                <w:szCs w:val="21"/>
              </w:rPr>
              <w:t>COD</w:t>
            </w:r>
            <w:r w:rsidRPr="0099357D">
              <w:rPr>
                <w:rFonts w:hAnsi="宋体" w:hint="eastAsia"/>
                <w:spacing w:val="-2"/>
                <w:kern w:val="21"/>
                <w:szCs w:val="21"/>
              </w:rPr>
              <w:t>、氨氮、总氮，并与环保部门联网，由专业运维单位运行维护。</w:t>
            </w:r>
          </w:p>
        </w:tc>
        <w:tc>
          <w:tcPr>
            <w:tcW w:w="1866" w:type="dxa"/>
            <w:vAlign w:val="center"/>
          </w:tcPr>
          <w:p w:rsidR="00F221A2" w:rsidRPr="003B19C2" w:rsidRDefault="00F221A2" w:rsidP="00754568">
            <w:pPr>
              <w:adjustRightInd w:val="0"/>
              <w:snapToGrid w:val="0"/>
              <w:spacing w:line="300" w:lineRule="exact"/>
              <w:jc w:val="center"/>
              <w:rPr>
                <w:szCs w:val="21"/>
              </w:rPr>
            </w:pPr>
            <w:r w:rsidRPr="003B19C2">
              <w:rPr>
                <w:szCs w:val="21"/>
              </w:rPr>
              <w:t>/</w:t>
            </w:r>
          </w:p>
        </w:tc>
      </w:tr>
      <w:tr w:rsidR="00F221A2" w:rsidRPr="003B19C2" w:rsidTr="00754568">
        <w:trPr>
          <w:trHeight w:val="425"/>
          <w:jc w:val="center"/>
        </w:trPr>
        <w:tc>
          <w:tcPr>
            <w:tcW w:w="982" w:type="dxa"/>
            <w:vAlign w:val="center"/>
          </w:tcPr>
          <w:p w:rsidR="00F221A2" w:rsidRPr="003B19C2" w:rsidRDefault="00F221A2" w:rsidP="00754568">
            <w:pPr>
              <w:adjustRightInd w:val="0"/>
              <w:snapToGrid w:val="0"/>
              <w:spacing w:line="300" w:lineRule="exact"/>
              <w:jc w:val="center"/>
              <w:rPr>
                <w:szCs w:val="21"/>
              </w:rPr>
            </w:pPr>
            <w:r w:rsidRPr="003B19C2">
              <w:rPr>
                <w:rFonts w:hAnsi="宋体"/>
                <w:szCs w:val="21"/>
              </w:rPr>
              <w:t>声环境</w:t>
            </w:r>
          </w:p>
        </w:tc>
        <w:tc>
          <w:tcPr>
            <w:tcW w:w="1570" w:type="dxa"/>
            <w:vAlign w:val="center"/>
          </w:tcPr>
          <w:p w:rsidR="00F221A2" w:rsidRPr="003B19C2" w:rsidRDefault="00F221A2" w:rsidP="00754568">
            <w:pPr>
              <w:adjustRightInd w:val="0"/>
              <w:snapToGrid w:val="0"/>
              <w:spacing w:line="300" w:lineRule="exact"/>
              <w:jc w:val="center"/>
              <w:rPr>
                <w:szCs w:val="21"/>
              </w:rPr>
            </w:pPr>
            <w:r w:rsidRPr="003B19C2">
              <w:rPr>
                <w:szCs w:val="21"/>
              </w:rPr>
              <w:t>生产设备及风机</w:t>
            </w:r>
          </w:p>
        </w:tc>
        <w:tc>
          <w:tcPr>
            <w:tcW w:w="1417" w:type="dxa"/>
            <w:vAlign w:val="center"/>
          </w:tcPr>
          <w:p w:rsidR="00F221A2" w:rsidRPr="003B19C2" w:rsidRDefault="00F221A2" w:rsidP="00754568">
            <w:pPr>
              <w:adjustRightInd w:val="0"/>
              <w:snapToGrid w:val="0"/>
              <w:spacing w:line="300" w:lineRule="exact"/>
              <w:jc w:val="center"/>
              <w:rPr>
                <w:szCs w:val="21"/>
              </w:rPr>
            </w:pPr>
            <w:r w:rsidRPr="003B19C2">
              <w:rPr>
                <w:szCs w:val="21"/>
              </w:rPr>
              <w:t>Leq</w:t>
            </w:r>
            <w:r w:rsidRPr="003B19C2">
              <w:rPr>
                <w:szCs w:val="21"/>
              </w:rPr>
              <w:t>（</w:t>
            </w:r>
            <w:r w:rsidRPr="003B19C2">
              <w:rPr>
                <w:szCs w:val="21"/>
              </w:rPr>
              <w:t>A</w:t>
            </w:r>
            <w:r w:rsidRPr="003B19C2">
              <w:rPr>
                <w:szCs w:val="21"/>
              </w:rPr>
              <w:t>）</w:t>
            </w:r>
          </w:p>
        </w:tc>
        <w:tc>
          <w:tcPr>
            <w:tcW w:w="3327" w:type="dxa"/>
            <w:vAlign w:val="center"/>
          </w:tcPr>
          <w:p w:rsidR="00F221A2" w:rsidRPr="003B19C2" w:rsidRDefault="00F221A2" w:rsidP="00754568">
            <w:pPr>
              <w:spacing w:line="300" w:lineRule="exact"/>
              <w:rPr>
                <w:rFonts w:ascii="宋体" w:hAnsi="宋体"/>
                <w:kern w:val="21"/>
                <w:szCs w:val="21"/>
              </w:rPr>
            </w:pPr>
            <w:r w:rsidRPr="003B19C2">
              <w:rPr>
                <w:rFonts w:ascii="宋体" w:hAnsi="宋体"/>
                <w:kern w:val="21"/>
                <w:szCs w:val="21"/>
              </w:rPr>
              <w:t>⑴</w:t>
            </w:r>
            <w:r w:rsidRPr="00E51649">
              <w:rPr>
                <w:rFonts w:ascii="宋体" w:hAnsi="宋体" w:cs="宋体" w:hint="eastAsia"/>
                <w:spacing w:val="-2"/>
                <w:szCs w:val="21"/>
              </w:rPr>
              <w:t>新购设备</w:t>
            </w:r>
            <w:r>
              <w:rPr>
                <w:rFonts w:ascii="宋体" w:hAnsi="宋体" w:cs="宋体" w:hint="eastAsia"/>
                <w:spacing w:val="-2"/>
                <w:szCs w:val="21"/>
              </w:rPr>
              <w:t>选用</w:t>
            </w:r>
            <w:r w:rsidRPr="00A13242">
              <w:rPr>
                <w:rFonts w:ascii="宋体" w:hAnsi="宋体" w:cs="宋体" w:hint="eastAsia"/>
                <w:spacing w:val="-2"/>
                <w:szCs w:val="21"/>
              </w:rPr>
              <w:t>低噪声的设备</w:t>
            </w:r>
            <w:r>
              <w:rPr>
                <w:rFonts w:ascii="宋体" w:hAnsi="宋体" w:cs="宋体" w:hint="eastAsia"/>
                <w:spacing w:val="-2"/>
                <w:szCs w:val="21"/>
              </w:rPr>
              <w:t>，对高噪声设备</w:t>
            </w:r>
            <w:r w:rsidRPr="00E51649">
              <w:rPr>
                <w:rFonts w:ascii="宋体" w:hAnsi="宋体" w:cs="宋体" w:hint="eastAsia"/>
                <w:spacing w:val="-2"/>
                <w:szCs w:val="21"/>
              </w:rPr>
              <w:t>安装减振垫、消声器或设立隔声罩。</w:t>
            </w:r>
          </w:p>
          <w:p w:rsidR="00F221A2" w:rsidRPr="003B19C2" w:rsidRDefault="00F221A2" w:rsidP="00754568">
            <w:pPr>
              <w:spacing w:line="300" w:lineRule="exact"/>
              <w:rPr>
                <w:rFonts w:ascii="宋体" w:hAnsi="宋体"/>
                <w:kern w:val="21"/>
                <w:szCs w:val="21"/>
              </w:rPr>
            </w:pPr>
            <w:r w:rsidRPr="003B19C2">
              <w:rPr>
                <w:rFonts w:ascii="宋体" w:hAnsi="宋体"/>
                <w:kern w:val="21"/>
                <w:szCs w:val="21"/>
              </w:rPr>
              <w:t>⑵</w:t>
            </w:r>
            <w:r>
              <w:rPr>
                <w:rFonts w:ascii="宋体" w:hAnsi="宋体" w:cs="宋体" w:hint="eastAsia"/>
                <w:spacing w:val="-2"/>
                <w:szCs w:val="21"/>
              </w:rPr>
              <w:t>对空压机房、泵房采取全封闭形式，设备基础作减振处理</w:t>
            </w:r>
            <w:r w:rsidRPr="00E51649">
              <w:rPr>
                <w:rFonts w:ascii="宋体" w:hAnsi="宋体" w:cs="宋体" w:hint="eastAsia"/>
                <w:spacing w:val="-2"/>
                <w:szCs w:val="21"/>
              </w:rPr>
              <w:t>。</w:t>
            </w:r>
          </w:p>
          <w:p w:rsidR="00F221A2" w:rsidRPr="003B19C2" w:rsidRDefault="00F221A2" w:rsidP="00754568">
            <w:pPr>
              <w:spacing w:line="300" w:lineRule="exact"/>
              <w:rPr>
                <w:rFonts w:ascii="宋体" w:hAnsi="宋体"/>
                <w:kern w:val="21"/>
                <w:szCs w:val="21"/>
              </w:rPr>
            </w:pPr>
            <w:r w:rsidRPr="003B19C2">
              <w:rPr>
                <w:rFonts w:ascii="宋体" w:hAnsi="宋体"/>
                <w:kern w:val="21"/>
                <w:szCs w:val="21"/>
              </w:rPr>
              <w:t>⑶加强噪声设备的管理，避免因不正常运行所导致的噪声增大。</w:t>
            </w:r>
          </w:p>
          <w:p w:rsidR="00F221A2" w:rsidRPr="00A13242" w:rsidRDefault="00F221A2" w:rsidP="00754568">
            <w:pPr>
              <w:spacing w:line="300" w:lineRule="exact"/>
              <w:rPr>
                <w:rFonts w:ascii="宋体" w:hAnsi="宋体"/>
                <w:kern w:val="21"/>
                <w:szCs w:val="21"/>
              </w:rPr>
            </w:pPr>
            <w:r w:rsidRPr="003B19C2">
              <w:rPr>
                <w:rFonts w:ascii="宋体" w:hAnsi="宋体"/>
                <w:kern w:val="21"/>
                <w:szCs w:val="21"/>
              </w:rPr>
              <w:t>⑷对门窗采用隔声处理。风机进出口安装消声器。</w:t>
            </w:r>
          </w:p>
        </w:tc>
        <w:tc>
          <w:tcPr>
            <w:tcW w:w="1866" w:type="dxa"/>
            <w:vAlign w:val="center"/>
          </w:tcPr>
          <w:p w:rsidR="00F221A2" w:rsidRPr="003B19C2" w:rsidRDefault="00F221A2" w:rsidP="00754568">
            <w:pPr>
              <w:adjustRightInd w:val="0"/>
              <w:snapToGrid w:val="0"/>
              <w:spacing w:line="300" w:lineRule="exact"/>
              <w:jc w:val="center"/>
              <w:rPr>
                <w:szCs w:val="21"/>
              </w:rPr>
            </w:pPr>
            <w:r w:rsidRPr="003B19C2">
              <w:rPr>
                <w:szCs w:val="21"/>
              </w:rPr>
              <w:t>《工业企业厂界环境噪声排放标准》（</w:t>
            </w:r>
            <w:r w:rsidRPr="003B19C2">
              <w:rPr>
                <w:szCs w:val="21"/>
              </w:rPr>
              <w:t>GB12348-2008</w:t>
            </w:r>
            <w:r w:rsidRPr="003B19C2">
              <w:rPr>
                <w:szCs w:val="21"/>
              </w:rPr>
              <w:t>）</w:t>
            </w:r>
            <w:r w:rsidRPr="003B19C2">
              <w:t>中</w:t>
            </w:r>
            <w:r w:rsidRPr="003B19C2">
              <w:t>3</w:t>
            </w:r>
            <w:r w:rsidRPr="003B19C2">
              <w:t>类标准</w:t>
            </w:r>
          </w:p>
        </w:tc>
      </w:tr>
      <w:tr w:rsidR="00F221A2" w:rsidRPr="003B19C2" w:rsidTr="00754568">
        <w:trPr>
          <w:trHeight w:val="1276"/>
          <w:jc w:val="center"/>
        </w:trPr>
        <w:tc>
          <w:tcPr>
            <w:tcW w:w="982" w:type="dxa"/>
            <w:vAlign w:val="center"/>
          </w:tcPr>
          <w:p w:rsidR="00F221A2" w:rsidRPr="003B19C2" w:rsidRDefault="00F221A2" w:rsidP="00754568">
            <w:pPr>
              <w:adjustRightInd w:val="0"/>
              <w:snapToGrid w:val="0"/>
              <w:spacing w:line="300" w:lineRule="exact"/>
              <w:jc w:val="center"/>
              <w:rPr>
                <w:szCs w:val="21"/>
              </w:rPr>
            </w:pPr>
            <w:r w:rsidRPr="003B19C2">
              <w:rPr>
                <w:rFonts w:hAnsi="宋体"/>
                <w:szCs w:val="21"/>
              </w:rPr>
              <w:t>固体</w:t>
            </w:r>
          </w:p>
          <w:p w:rsidR="00F221A2" w:rsidRPr="003B19C2" w:rsidRDefault="00F221A2" w:rsidP="00754568">
            <w:pPr>
              <w:adjustRightInd w:val="0"/>
              <w:snapToGrid w:val="0"/>
              <w:spacing w:line="300" w:lineRule="exact"/>
              <w:jc w:val="center"/>
              <w:rPr>
                <w:szCs w:val="21"/>
              </w:rPr>
            </w:pPr>
            <w:r w:rsidRPr="003B19C2">
              <w:rPr>
                <w:rFonts w:hAnsi="宋体"/>
                <w:szCs w:val="21"/>
              </w:rPr>
              <w:t>废物</w:t>
            </w:r>
          </w:p>
        </w:tc>
        <w:tc>
          <w:tcPr>
            <w:tcW w:w="8180" w:type="dxa"/>
            <w:gridSpan w:val="4"/>
            <w:vAlign w:val="center"/>
          </w:tcPr>
          <w:p w:rsidR="00F221A2" w:rsidRPr="003B19C2" w:rsidRDefault="00F221A2" w:rsidP="00754568">
            <w:pPr>
              <w:adjustRightInd w:val="0"/>
              <w:snapToGrid w:val="0"/>
              <w:spacing w:line="320" w:lineRule="exact"/>
              <w:jc w:val="left"/>
              <w:rPr>
                <w:rFonts w:ascii="宋体" w:hAnsi="宋体"/>
                <w:szCs w:val="21"/>
              </w:rPr>
            </w:pPr>
            <w:r w:rsidRPr="003B19C2">
              <w:rPr>
                <w:rFonts w:ascii="宋体" w:hAnsi="宋体"/>
                <w:szCs w:val="21"/>
              </w:rPr>
              <w:t>⑴</w:t>
            </w:r>
            <w:r w:rsidRPr="00CF43C1">
              <w:rPr>
                <w:rFonts w:ascii="宋体" w:hAnsi="宋体" w:hint="eastAsia"/>
                <w:bCs/>
                <w:szCs w:val="21"/>
              </w:rPr>
              <w:t>边角布料、废膜、普通废包装材料</w:t>
            </w:r>
            <w:r w:rsidRPr="00CF43C1">
              <w:rPr>
                <w:rFonts w:ascii="宋体" w:hAnsi="宋体"/>
                <w:szCs w:val="21"/>
              </w:rPr>
              <w:t>、</w:t>
            </w:r>
            <w:r w:rsidRPr="00CF43C1">
              <w:rPr>
                <w:rFonts w:ascii="宋体" w:hAnsi="宋体" w:hint="eastAsia"/>
                <w:szCs w:val="21"/>
              </w:rPr>
              <w:t>纤维尘</w:t>
            </w:r>
            <w:r w:rsidRPr="003B19C2">
              <w:rPr>
                <w:rFonts w:ascii="宋体" w:hAnsi="宋体"/>
                <w:szCs w:val="21"/>
              </w:rPr>
              <w:t>分类收集后贮存在室内，由物资公司回收利用。</w:t>
            </w:r>
          </w:p>
          <w:p w:rsidR="00F221A2" w:rsidRPr="003B19C2" w:rsidRDefault="00F221A2" w:rsidP="00754568">
            <w:pPr>
              <w:adjustRightInd w:val="0"/>
              <w:snapToGrid w:val="0"/>
              <w:spacing w:line="320" w:lineRule="exact"/>
              <w:jc w:val="left"/>
              <w:rPr>
                <w:bCs/>
                <w:kern w:val="21"/>
                <w:szCs w:val="21"/>
              </w:rPr>
            </w:pPr>
            <w:r w:rsidRPr="003B19C2">
              <w:rPr>
                <w:rFonts w:ascii="宋体" w:hAnsi="宋体"/>
                <w:szCs w:val="21"/>
              </w:rPr>
              <w:t>⑵</w:t>
            </w:r>
            <w:r w:rsidRPr="00CF43C1">
              <w:rPr>
                <w:rFonts w:ascii="宋体" w:hAnsi="宋体" w:hint="eastAsia"/>
                <w:szCs w:val="21"/>
              </w:rPr>
              <w:t>染料助剂内包装袋</w:t>
            </w:r>
            <w:r w:rsidRPr="003B19C2">
              <w:rPr>
                <w:szCs w:val="21"/>
              </w:rPr>
              <w:t>、定型废油均属于危险废物，分类收集后</w:t>
            </w:r>
            <w:r w:rsidRPr="003B19C2">
              <w:rPr>
                <w:bCs/>
                <w:kern w:val="21"/>
                <w:szCs w:val="21"/>
              </w:rPr>
              <w:t>贮存在危废仓库内，委托有资质的单位处置。</w:t>
            </w:r>
            <w:r>
              <w:rPr>
                <w:rFonts w:hint="eastAsia"/>
                <w:bCs/>
                <w:kern w:val="21"/>
                <w:szCs w:val="21"/>
              </w:rPr>
              <w:t>其中</w:t>
            </w:r>
            <w:r w:rsidRPr="00CF43C1">
              <w:rPr>
                <w:rFonts w:hint="eastAsia"/>
                <w:bCs/>
                <w:kern w:val="21"/>
                <w:szCs w:val="21"/>
              </w:rPr>
              <w:t>染料助剂内包装袋</w:t>
            </w:r>
            <w:r>
              <w:rPr>
                <w:rFonts w:hint="eastAsia"/>
                <w:bCs/>
                <w:kern w:val="21"/>
                <w:szCs w:val="21"/>
              </w:rPr>
              <w:t>收集后委托绍兴华鑫环保科技有限公司处置；定型废油收集后</w:t>
            </w:r>
            <w:r w:rsidRPr="0019762A">
              <w:rPr>
                <w:bCs/>
                <w:kern w:val="21"/>
                <w:szCs w:val="21"/>
              </w:rPr>
              <w:t>委托</w:t>
            </w:r>
            <w:r w:rsidRPr="00CF43C1">
              <w:rPr>
                <w:bCs/>
                <w:kern w:val="21"/>
                <w:szCs w:val="21"/>
              </w:rPr>
              <w:t>委托</w:t>
            </w:r>
            <w:r w:rsidRPr="00CF43C1">
              <w:rPr>
                <w:rFonts w:hint="eastAsia"/>
                <w:bCs/>
                <w:kern w:val="21"/>
                <w:szCs w:val="21"/>
              </w:rPr>
              <w:t>绍兴光之源环保有限公司</w:t>
            </w:r>
            <w:r w:rsidRPr="0019762A">
              <w:rPr>
                <w:bCs/>
                <w:kern w:val="21"/>
                <w:szCs w:val="21"/>
              </w:rPr>
              <w:t>处理</w:t>
            </w:r>
            <w:r>
              <w:rPr>
                <w:rFonts w:hint="eastAsia"/>
                <w:bCs/>
                <w:kern w:val="21"/>
                <w:szCs w:val="21"/>
              </w:rPr>
              <w:t>。</w:t>
            </w:r>
          </w:p>
          <w:p w:rsidR="00F221A2" w:rsidRDefault="00F221A2" w:rsidP="00754568">
            <w:pPr>
              <w:adjustRightInd w:val="0"/>
              <w:snapToGrid w:val="0"/>
              <w:spacing w:line="320" w:lineRule="exact"/>
              <w:jc w:val="left"/>
              <w:rPr>
                <w:rFonts w:ascii="宋体" w:hAnsi="宋体"/>
                <w:bCs/>
                <w:szCs w:val="21"/>
              </w:rPr>
            </w:pPr>
            <w:r w:rsidRPr="003B19C2">
              <w:rPr>
                <w:rFonts w:ascii="宋体" w:hAnsi="宋体"/>
                <w:bCs/>
                <w:szCs w:val="21"/>
              </w:rPr>
              <w:t>⑶</w:t>
            </w:r>
            <w:r w:rsidRPr="00CF43C1">
              <w:rPr>
                <w:rFonts w:hint="eastAsia"/>
                <w:szCs w:val="21"/>
              </w:rPr>
              <w:t>对苯二甲酸和粉尘收尘收集后作为</w:t>
            </w:r>
            <w:r w:rsidRPr="00CF43C1">
              <w:rPr>
                <w:bCs/>
                <w:szCs w:val="21"/>
              </w:rPr>
              <w:t>增塑剂、不饱和树脂、工程绝缘漆</w:t>
            </w:r>
            <w:r w:rsidRPr="00CF43C1">
              <w:rPr>
                <w:rFonts w:hint="eastAsia"/>
                <w:bCs/>
                <w:szCs w:val="21"/>
              </w:rPr>
              <w:t>等厂家原料外售</w:t>
            </w:r>
            <w:r w:rsidRPr="00CF43C1">
              <w:rPr>
                <w:rFonts w:hint="eastAsia"/>
                <w:szCs w:val="21"/>
              </w:rPr>
              <w:t>处置</w:t>
            </w:r>
            <w:r w:rsidRPr="00E51649">
              <w:rPr>
                <w:rFonts w:hint="eastAsia"/>
                <w:szCs w:val="21"/>
              </w:rPr>
              <w:t>。</w:t>
            </w:r>
          </w:p>
          <w:p w:rsidR="00F221A2" w:rsidRPr="003B19C2" w:rsidRDefault="00F221A2" w:rsidP="00754568">
            <w:pPr>
              <w:adjustRightInd w:val="0"/>
              <w:snapToGrid w:val="0"/>
              <w:spacing w:line="320" w:lineRule="exact"/>
              <w:jc w:val="left"/>
              <w:rPr>
                <w:rFonts w:ascii="宋体" w:hAnsi="宋体"/>
              </w:rPr>
            </w:pPr>
            <w:r w:rsidRPr="003B19C2">
              <w:rPr>
                <w:rFonts w:ascii="宋体" w:hAnsi="宋体"/>
              </w:rPr>
              <w:t>⑷</w:t>
            </w:r>
            <w:r w:rsidRPr="003B19C2">
              <w:rPr>
                <w:rFonts w:ascii="宋体" w:hAnsi="宋体"/>
                <w:bCs/>
                <w:szCs w:val="21"/>
              </w:rPr>
              <w:t>污泥收集</w:t>
            </w:r>
            <w:r w:rsidRPr="003B19C2">
              <w:rPr>
                <w:rFonts w:ascii="宋体" w:hAnsi="宋体"/>
              </w:rPr>
              <w:t>后贮存在污泥仓库内，委托</w:t>
            </w:r>
            <w:r w:rsidRPr="0019762A">
              <w:rPr>
                <w:rFonts w:ascii="宋体" w:hAnsi="宋体" w:hint="eastAsia"/>
                <w:szCs w:val="21"/>
              </w:rPr>
              <w:t>浙江龙德环保热电有限公司</w:t>
            </w:r>
            <w:r w:rsidRPr="003B19C2">
              <w:rPr>
                <w:rFonts w:ascii="宋体" w:hAnsi="宋体"/>
              </w:rPr>
              <w:t>处置。</w:t>
            </w:r>
          </w:p>
          <w:p w:rsidR="00F221A2" w:rsidRPr="003B19C2" w:rsidRDefault="00F221A2" w:rsidP="00754568">
            <w:pPr>
              <w:adjustRightInd w:val="0"/>
              <w:snapToGrid w:val="0"/>
              <w:spacing w:line="320" w:lineRule="exact"/>
              <w:jc w:val="left"/>
              <w:rPr>
                <w:szCs w:val="21"/>
              </w:rPr>
            </w:pPr>
            <w:r>
              <w:rPr>
                <w:rFonts w:hAnsi="宋体"/>
                <w:kern w:val="21"/>
                <w:szCs w:val="21"/>
              </w:rPr>
              <w:t>⑸</w:t>
            </w:r>
            <w:r w:rsidRPr="0099357D">
              <w:rPr>
                <w:rFonts w:hAnsi="宋体"/>
                <w:kern w:val="21"/>
                <w:szCs w:val="21"/>
              </w:rPr>
              <w:t>生活垃圾袋装收集后放到指定地点由环卫部门统一清运、处置</w:t>
            </w:r>
            <w:r w:rsidRPr="0099357D">
              <w:rPr>
                <w:rFonts w:hAnsi="宋体"/>
                <w:spacing w:val="-10"/>
                <w:szCs w:val="21"/>
              </w:rPr>
              <w:t>。</w:t>
            </w:r>
          </w:p>
        </w:tc>
      </w:tr>
      <w:tr w:rsidR="00F221A2" w:rsidRPr="003B19C2" w:rsidTr="00F60608">
        <w:trPr>
          <w:trHeight w:val="699"/>
          <w:jc w:val="center"/>
        </w:trPr>
        <w:tc>
          <w:tcPr>
            <w:tcW w:w="982" w:type="dxa"/>
            <w:vAlign w:val="center"/>
          </w:tcPr>
          <w:p w:rsidR="00F221A2" w:rsidRPr="003B19C2" w:rsidRDefault="00F221A2" w:rsidP="00754568">
            <w:pPr>
              <w:adjustRightInd w:val="0"/>
              <w:snapToGrid w:val="0"/>
              <w:spacing w:line="300" w:lineRule="exact"/>
              <w:jc w:val="center"/>
              <w:rPr>
                <w:szCs w:val="21"/>
              </w:rPr>
            </w:pPr>
            <w:r w:rsidRPr="003B19C2">
              <w:rPr>
                <w:rFonts w:hAnsi="宋体"/>
                <w:szCs w:val="21"/>
              </w:rPr>
              <w:t>土壤及地下水污染防治措施</w:t>
            </w:r>
          </w:p>
        </w:tc>
        <w:tc>
          <w:tcPr>
            <w:tcW w:w="8180" w:type="dxa"/>
            <w:gridSpan w:val="4"/>
            <w:vAlign w:val="center"/>
          </w:tcPr>
          <w:p w:rsidR="00F221A2" w:rsidRPr="00C30723" w:rsidRDefault="00F221A2" w:rsidP="00754568">
            <w:pPr>
              <w:tabs>
                <w:tab w:val="left" w:pos="8985"/>
              </w:tabs>
              <w:snapToGrid w:val="0"/>
              <w:spacing w:line="320" w:lineRule="exact"/>
              <w:rPr>
                <w:rFonts w:ascii="宋体" w:hAnsi="宋体" w:cs="宋体"/>
                <w:bCs/>
                <w:szCs w:val="21"/>
              </w:rPr>
            </w:pPr>
            <w:r w:rsidRPr="00C30723">
              <w:rPr>
                <w:rFonts w:ascii="宋体" w:hAnsi="宋体" w:cs="宋体" w:hint="eastAsia"/>
                <w:bCs/>
                <w:szCs w:val="21"/>
              </w:rPr>
              <w:t>⑴</w:t>
            </w:r>
            <w:r w:rsidRPr="00C30723">
              <w:rPr>
                <w:rFonts w:ascii="宋体" w:hAnsi="宋体" w:cs="宋体"/>
                <w:bCs/>
                <w:szCs w:val="21"/>
              </w:rPr>
              <w:t>在工艺、管道、设备、污水储存及处理构筑物采取相应措施，防止和降低污染物跑、冒、滴、漏，将污染物泄漏的环境风险事故降到最低程度；管线敷设</w:t>
            </w:r>
            <w:r w:rsidRPr="00C30723">
              <w:rPr>
                <w:rFonts w:ascii="宋体" w:hAnsi="宋体" w:cs="宋体" w:hint="eastAsia"/>
                <w:bCs/>
                <w:szCs w:val="21"/>
              </w:rPr>
              <w:t>已</w:t>
            </w:r>
            <w:r w:rsidRPr="00C30723">
              <w:rPr>
                <w:rFonts w:ascii="宋体" w:hAnsi="宋体" w:cs="宋体"/>
                <w:bCs/>
                <w:szCs w:val="21"/>
              </w:rPr>
              <w:t>采用</w:t>
            </w:r>
            <w:r w:rsidRPr="00C30723">
              <w:rPr>
                <w:rFonts w:ascii="宋体" w:hAnsi="宋体" w:cs="宋体" w:hint="eastAsia"/>
                <w:bCs/>
                <w:szCs w:val="21"/>
              </w:rPr>
              <w:t>“</w:t>
            </w:r>
            <w:r w:rsidRPr="00C30723">
              <w:rPr>
                <w:rFonts w:ascii="宋体" w:hAnsi="宋体" w:cs="宋体"/>
                <w:bCs/>
                <w:szCs w:val="21"/>
              </w:rPr>
              <w:t>可视化</w:t>
            </w:r>
            <w:r w:rsidRPr="00C30723">
              <w:rPr>
                <w:rFonts w:ascii="宋体" w:hAnsi="宋体" w:cs="宋体" w:hint="eastAsia"/>
                <w:bCs/>
                <w:szCs w:val="21"/>
              </w:rPr>
              <w:t>”</w:t>
            </w:r>
            <w:r w:rsidRPr="00C30723">
              <w:rPr>
                <w:rFonts w:ascii="宋体" w:hAnsi="宋体" w:cs="宋体"/>
                <w:bCs/>
                <w:szCs w:val="21"/>
              </w:rPr>
              <w:t>原则，即管道尽可能地上或明沟内敷设，做到污染物</w:t>
            </w:r>
            <w:r w:rsidRPr="00C30723">
              <w:rPr>
                <w:rFonts w:ascii="宋体" w:hAnsi="宋体" w:cs="宋体" w:hint="eastAsia"/>
                <w:bCs/>
                <w:szCs w:val="21"/>
              </w:rPr>
              <w:t>“</w:t>
            </w:r>
            <w:r w:rsidRPr="00C30723">
              <w:rPr>
                <w:rFonts w:ascii="宋体" w:hAnsi="宋体" w:cs="宋体"/>
                <w:bCs/>
                <w:szCs w:val="21"/>
              </w:rPr>
              <w:t>早发现、早处理</w:t>
            </w:r>
            <w:r w:rsidRPr="00C30723">
              <w:rPr>
                <w:rFonts w:ascii="宋体" w:hAnsi="宋体" w:cs="宋体" w:hint="eastAsia"/>
                <w:bCs/>
                <w:szCs w:val="21"/>
              </w:rPr>
              <w:t>”</w:t>
            </w:r>
            <w:r w:rsidRPr="00C30723">
              <w:rPr>
                <w:rFonts w:ascii="宋体" w:hAnsi="宋体" w:cs="宋体"/>
                <w:bCs/>
                <w:szCs w:val="21"/>
              </w:rPr>
              <w:t>，减少由于埋地管道泄漏而造成的地下水污染。</w:t>
            </w:r>
          </w:p>
          <w:p w:rsidR="00F221A2" w:rsidRPr="00C30723" w:rsidRDefault="00F221A2" w:rsidP="00754568">
            <w:pPr>
              <w:tabs>
                <w:tab w:val="left" w:pos="8985"/>
              </w:tabs>
              <w:snapToGrid w:val="0"/>
              <w:spacing w:line="320" w:lineRule="exact"/>
              <w:rPr>
                <w:rFonts w:ascii="宋体" w:hAnsi="宋体" w:cs="宋体"/>
                <w:bCs/>
                <w:szCs w:val="21"/>
              </w:rPr>
            </w:pPr>
            <w:r w:rsidRPr="00C30723">
              <w:rPr>
                <w:rFonts w:ascii="宋体" w:hAnsi="宋体" w:cs="宋体" w:hint="eastAsia"/>
                <w:bCs/>
                <w:szCs w:val="21"/>
              </w:rPr>
              <w:t>⑵现有</w:t>
            </w:r>
            <w:r w:rsidRPr="00C30723">
              <w:rPr>
                <w:rFonts w:ascii="宋体" w:hAnsi="宋体" w:cs="宋体"/>
                <w:bCs/>
                <w:szCs w:val="21"/>
              </w:rPr>
              <w:t>厂</w:t>
            </w:r>
            <w:r w:rsidRPr="00C30723">
              <w:rPr>
                <w:rFonts w:ascii="宋体" w:hAnsi="宋体" w:cs="宋体" w:hint="eastAsia"/>
                <w:bCs/>
                <w:szCs w:val="21"/>
              </w:rPr>
              <w:t>区</w:t>
            </w:r>
            <w:r w:rsidRPr="00C30723">
              <w:rPr>
                <w:rFonts w:ascii="宋体" w:hAnsi="宋体" w:cs="宋体"/>
                <w:bCs/>
                <w:szCs w:val="21"/>
              </w:rPr>
              <w:t>内污染区地面</w:t>
            </w:r>
            <w:r w:rsidRPr="00C30723">
              <w:rPr>
                <w:rFonts w:ascii="宋体" w:hAnsi="宋体" w:cs="宋体" w:hint="eastAsia"/>
                <w:bCs/>
                <w:szCs w:val="21"/>
              </w:rPr>
              <w:t>已做好</w:t>
            </w:r>
            <w:r w:rsidRPr="00C30723">
              <w:rPr>
                <w:rFonts w:ascii="宋体" w:hAnsi="宋体" w:cs="宋体"/>
                <w:bCs/>
                <w:szCs w:val="21"/>
              </w:rPr>
              <w:t>防渗措施和泄漏、渗漏污染物收集措施，即在污染区地面进行防渗处理，防止洒落地面的污染物渗入地下，并把滞留在地面的污染物收集起来，集中送至厂内污水处理站处理。</w:t>
            </w:r>
          </w:p>
          <w:p w:rsidR="00F221A2" w:rsidRPr="00C30723" w:rsidRDefault="00F221A2" w:rsidP="00754568">
            <w:pPr>
              <w:tabs>
                <w:tab w:val="left" w:pos="8985"/>
              </w:tabs>
              <w:snapToGrid w:val="0"/>
              <w:spacing w:line="320" w:lineRule="exact"/>
              <w:rPr>
                <w:rFonts w:ascii="宋体" w:hAnsi="宋体" w:cs="宋体"/>
                <w:bCs/>
                <w:szCs w:val="21"/>
              </w:rPr>
            </w:pPr>
            <w:r w:rsidRPr="00C30723">
              <w:rPr>
                <w:rFonts w:ascii="宋体" w:hAnsi="宋体" w:cs="宋体" w:hint="eastAsia"/>
                <w:bCs/>
                <w:szCs w:val="21"/>
              </w:rPr>
              <w:t>⑶已</w:t>
            </w:r>
            <w:r w:rsidRPr="00C30723">
              <w:rPr>
                <w:rFonts w:ascii="宋体" w:hAnsi="宋体" w:cs="宋体"/>
                <w:bCs/>
                <w:szCs w:val="21"/>
              </w:rPr>
              <w:t>建立完善的监测制度、配备检测仪器和设备、科学、合理设置地下水污染监控井，及时发现污染、及时控制。</w:t>
            </w:r>
          </w:p>
          <w:p w:rsidR="00F221A2" w:rsidRPr="003B19C2" w:rsidRDefault="00F221A2" w:rsidP="00754568">
            <w:pPr>
              <w:adjustRightInd w:val="0"/>
              <w:snapToGrid w:val="0"/>
              <w:spacing w:line="320" w:lineRule="exact"/>
              <w:rPr>
                <w:szCs w:val="21"/>
              </w:rPr>
            </w:pPr>
            <w:r w:rsidRPr="00C30723">
              <w:rPr>
                <w:rFonts w:ascii="宋体" w:hAnsi="宋体" w:cs="宋体" w:hint="eastAsia"/>
                <w:bCs/>
                <w:szCs w:val="21"/>
              </w:rPr>
              <w:lastRenderedPageBreak/>
              <w:t>⑷企业已经制定应急预案，</w:t>
            </w:r>
            <w:r w:rsidRPr="00C30723">
              <w:rPr>
                <w:rFonts w:ascii="宋体" w:hAnsi="宋体" w:cs="宋体"/>
                <w:bCs/>
                <w:szCs w:val="21"/>
              </w:rPr>
              <w:t>一旦发现地下水污染事故，立即启动应急预案、采取应急措施控制地下水污染，并使污染得到治理。</w:t>
            </w:r>
          </w:p>
        </w:tc>
      </w:tr>
      <w:tr w:rsidR="00F221A2" w:rsidRPr="003B19C2" w:rsidTr="00754568">
        <w:trPr>
          <w:trHeight w:val="987"/>
          <w:jc w:val="center"/>
        </w:trPr>
        <w:tc>
          <w:tcPr>
            <w:tcW w:w="982" w:type="dxa"/>
            <w:vAlign w:val="center"/>
          </w:tcPr>
          <w:p w:rsidR="00F221A2" w:rsidRPr="003B19C2" w:rsidRDefault="00F221A2" w:rsidP="00754568">
            <w:pPr>
              <w:adjustRightInd w:val="0"/>
              <w:snapToGrid w:val="0"/>
              <w:spacing w:line="300" w:lineRule="exact"/>
              <w:jc w:val="center"/>
              <w:rPr>
                <w:spacing w:val="-8"/>
                <w:szCs w:val="21"/>
              </w:rPr>
            </w:pPr>
            <w:r w:rsidRPr="003B19C2">
              <w:rPr>
                <w:rFonts w:hAnsi="宋体"/>
                <w:spacing w:val="-8"/>
                <w:szCs w:val="21"/>
              </w:rPr>
              <w:lastRenderedPageBreak/>
              <w:t>环境风险防范措施</w:t>
            </w:r>
          </w:p>
        </w:tc>
        <w:tc>
          <w:tcPr>
            <w:tcW w:w="8180" w:type="dxa"/>
            <w:gridSpan w:val="4"/>
            <w:vAlign w:val="center"/>
          </w:tcPr>
          <w:p w:rsidR="00F221A2" w:rsidRPr="003B19C2" w:rsidRDefault="00F221A2" w:rsidP="00754568">
            <w:pPr>
              <w:adjustRightInd w:val="0"/>
              <w:snapToGrid w:val="0"/>
              <w:spacing w:line="320" w:lineRule="exact"/>
              <w:jc w:val="left"/>
              <w:rPr>
                <w:szCs w:val="21"/>
              </w:rPr>
            </w:pPr>
            <w:r w:rsidRPr="0099357D">
              <w:rPr>
                <w:rFonts w:hint="eastAsia"/>
                <w:szCs w:val="21"/>
              </w:rPr>
              <w:t>做好建筑安全防范措施、原料及产品贮运、生产过程火灾风险防范措施、工艺技术设计安全防范措施、电气、电讯安全防范措施、消防及火灾报警系统、管道安全防范措施、事故应急预案等。</w:t>
            </w:r>
          </w:p>
        </w:tc>
      </w:tr>
    </w:tbl>
    <w:p w:rsidR="00D12AC2" w:rsidRPr="002A026B" w:rsidRDefault="00D12AC2" w:rsidP="00DD20F5">
      <w:pPr>
        <w:spacing w:line="480" w:lineRule="exact"/>
        <w:outlineLvl w:val="0"/>
        <w:rPr>
          <w:rFonts w:ascii="宋体" w:hAnsi="宋体"/>
          <w:b/>
          <w:sz w:val="28"/>
          <w:szCs w:val="28"/>
        </w:rPr>
      </w:pPr>
      <w:r w:rsidRPr="002A026B">
        <w:rPr>
          <w:rFonts w:ascii="宋体" w:hAnsi="宋体" w:hint="eastAsia"/>
          <w:b/>
          <w:sz w:val="28"/>
          <w:szCs w:val="28"/>
        </w:rPr>
        <w:t>（五）环境影响评价初步结论</w:t>
      </w:r>
    </w:p>
    <w:p w:rsidR="00D12AC2" w:rsidRPr="002A026B" w:rsidRDefault="00DD20F5" w:rsidP="00DD20F5">
      <w:pPr>
        <w:spacing w:line="480" w:lineRule="exact"/>
        <w:ind w:firstLineChars="200" w:firstLine="480"/>
        <w:outlineLvl w:val="0"/>
        <w:rPr>
          <w:rFonts w:hAnsi="宋体"/>
          <w:sz w:val="24"/>
        </w:rPr>
      </w:pPr>
      <w:r w:rsidRPr="00DD20F5">
        <w:rPr>
          <w:rFonts w:hint="eastAsia"/>
          <w:bCs/>
          <w:sz w:val="24"/>
        </w:rPr>
        <w:t>浙江怡丰印染有限公司年印染加工</w:t>
      </w:r>
      <w:r w:rsidRPr="00DD20F5">
        <w:rPr>
          <w:rFonts w:hint="eastAsia"/>
          <w:bCs/>
          <w:sz w:val="24"/>
        </w:rPr>
        <w:t>2000</w:t>
      </w:r>
      <w:r w:rsidRPr="00DD20F5">
        <w:rPr>
          <w:rFonts w:hint="eastAsia"/>
          <w:bCs/>
          <w:sz w:val="24"/>
        </w:rPr>
        <w:t>万件特种高档针织服装、</w:t>
      </w:r>
      <w:r w:rsidRPr="00DD20F5">
        <w:rPr>
          <w:rFonts w:hint="eastAsia"/>
          <w:bCs/>
          <w:sz w:val="24"/>
        </w:rPr>
        <w:t>27000</w:t>
      </w:r>
      <w:r w:rsidRPr="00DD20F5">
        <w:rPr>
          <w:rFonts w:hint="eastAsia"/>
          <w:bCs/>
          <w:sz w:val="24"/>
        </w:rPr>
        <w:t>万米面料生产线项目</w:t>
      </w:r>
      <w:r w:rsidR="00D12AC2" w:rsidRPr="00B66F6C">
        <w:rPr>
          <w:sz w:val="24"/>
        </w:rPr>
        <w:t>位于</w:t>
      </w:r>
      <w:r w:rsidR="008751CF" w:rsidRPr="00BF0841">
        <w:rPr>
          <w:rFonts w:hAnsi="宋体" w:hint="eastAsia"/>
          <w:sz w:val="24"/>
        </w:rPr>
        <w:t>绍兴市柯桥区马鞍街道</w:t>
      </w:r>
      <w:r w:rsidRPr="00C71549">
        <w:rPr>
          <w:rFonts w:hAnsi="宋体" w:hint="eastAsia"/>
          <w:sz w:val="24"/>
        </w:rPr>
        <w:t>越北路华阳村</w:t>
      </w:r>
      <w:r w:rsidR="00D12AC2" w:rsidRPr="00B66F6C">
        <w:rPr>
          <w:sz w:val="24"/>
        </w:rPr>
        <w:t>，</w:t>
      </w:r>
      <w:r w:rsidR="00D12AC2" w:rsidRPr="00B66F6C">
        <w:rPr>
          <w:rFonts w:hint="eastAsia"/>
          <w:sz w:val="24"/>
        </w:rPr>
        <w:t>项目实施将带来明显的社会效益和环境效益；项目实施符合国家和地方产业政策，同时该项目符合当地的土地利用规划、总体规划、环境功能区规划；该项目引进先进的印染和后整理设备、具有较高的清洁生产水平；经采取相应措施后，排放的污染物可以做到达标排放，污染物排放符合总量控制要求，对周围环境的影响在可承受范围之内，建成后能维持当地环境质量现状；并且本项目有利于促进地方经济的健康持续发展。但是，项目建设对周围环境存在一定的污染风险，企业必须落实本报告提出的各项污染防治措施，实施清洁生产、清污分流，污染物实行总量控制和达标排放，严格执行“三同时”，确保环保设施正常运行，本项目符合环保审批原则。因此，从环保的角度出发，该项目的建设是可行的。</w:t>
      </w:r>
    </w:p>
    <w:p w:rsidR="00D12AC2" w:rsidRPr="002A026B" w:rsidRDefault="00D12AC2" w:rsidP="00DD20F5">
      <w:pPr>
        <w:spacing w:line="480" w:lineRule="exact"/>
        <w:outlineLvl w:val="0"/>
        <w:rPr>
          <w:rFonts w:ascii="宋体" w:hAnsi="宋体"/>
          <w:b/>
          <w:sz w:val="28"/>
          <w:szCs w:val="28"/>
        </w:rPr>
      </w:pPr>
      <w:r w:rsidRPr="002A026B">
        <w:rPr>
          <w:rFonts w:ascii="宋体" w:hAnsi="宋体" w:hint="eastAsia"/>
          <w:b/>
          <w:sz w:val="28"/>
          <w:szCs w:val="28"/>
        </w:rPr>
        <w:t>（六）</w:t>
      </w:r>
      <w:r w:rsidRPr="002A026B">
        <w:rPr>
          <w:rFonts w:ascii="宋体" w:hAnsi="宋体"/>
          <w:b/>
          <w:sz w:val="28"/>
          <w:szCs w:val="28"/>
        </w:rPr>
        <w:t>公众查阅环境影响</w:t>
      </w:r>
      <w:r w:rsidRPr="002A026B">
        <w:rPr>
          <w:rFonts w:ascii="宋体" w:hAnsi="宋体" w:hint="eastAsia"/>
          <w:b/>
          <w:sz w:val="28"/>
          <w:szCs w:val="28"/>
        </w:rPr>
        <w:t>报告表</w:t>
      </w:r>
      <w:r w:rsidRPr="002A026B">
        <w:rPr>
          <w:rFonts w:ascii="宋体" w:hAnsi="宋体"/>
          <w:b/>
          <w:sz w:val="28"/>
          <w:szCs w:val="28"/>
        </w:rPr>
        <w:t xml:space="preserve">简本的方式和期限，以及公众认为必要时向建设单位或环境影响评价机构索要补充信息的方式和期限 </w:t>
      </w:r>
    </w:p>
    <w:p w:rsidR="00D12AC2" w:rsidRPr="00C11542" w:rsidRDefault="00D12AC2" w:rsidP="00DD20F5">
      <w:pPr>
        <w:spacing w:line="480" w:lineRule="exact"/>
        <w:ind w:firstLineChars="200" w:firstLine="480"/>
        <w:rPr>
          <w:sz w:val="24"/>
        </w:rPr>
      </w:pPr>
      <w:r w:rsidRPr="00C11542">
        <w:rPr>
          <w:rFonts w:hAnsi="宋体"/>
          <w:sz w:val="24"/>
        </w:rPr>
        <w:t>任何单位或个人若需查阅本项目环评文件简本，可向建设单位或环境影响评价单位索要，查阅环评文件简本时限为自本公告发布之日起</w:t>
      </w:r>
      <w:r w:rsidRPr="00C11542">
        <w:rPr>
          <w:rFonts w:hint="eastAsia"/>
          <w:sz w:val="24"/>
        </w:rPr>
        <w:t>10</w:t>
      </w:r>
      <w:r w:rsidRPr="00C11542">
        <w:rPr>
          <w:rFonts w:hAnsi="宋体"/>
          <w:sz w:val="24"/>
        </w:rPr>
        <w:t>个工作日内。</w:t>
      </w:r>
    </w:p>
    <w:p w:rsidR="00D12AC2" w:rsidRPr="00C11542" w:rsidRDefault="00D12AC2" w:rsidP="00DD20F5">
      <w:pPr>
        <w:spacing w:line="480" w:lineRule="exact"/>
        <w:ind w:firstLineChars="200" w:firstLine="480"/>
        <w:rPr>
          <w:sz w:val="24"/>
        </w:rPr>
      </w:pPr>
      <w:r w:rsidRPr="00C11542">
        <w:rPr>
          <w:rFonts w:hint="eastAsia"/>
          <w:sz w:val="24"/>
        </w:rPr>
        <w:t>建设单位：</w:t>
      </w:r>
      <w:r w:rsidR="00DD20F5" w:rsidRPr="00DD20F5">
        <w:rPr>
          <w:rFonts w:hint="eastAsia"/>
          <w:bCs/>
          <w:sz w:val="24"/>
        </w:rPr>
        <w:t>浙江怡丰印染有限公司</w:t>
      </w:r>
    </w:p>
    <w:p w:rsidR="00D12AC2" w:rsidRPr="00B66F6C" w:rsidRDefault="00D12AC2" w:rsidP="00DD20F5">
      <w:pPr>
        <w:spacing w:line="480" w:lineRule="exact"/>
        <w:ind w:firstLineChars="200" w:firstLine="480"/>
        <w:rPr>
          <w:sz w:val="24"/>
        </w:rPr>
      </w:pPr>
      <w:r w:rsidRPr="00C11542">
        <w:rPr>
          <w:rFonts w:hint="eastAsia"/>
          <w:sz w:val="24"/>
        </w:rPr>
        <w:t>联系人</w:t>
      </w:r>
      <w:r w:rsidRPr="00B66F6C">
        <w:rPr>
          <w:rFonts w:hint="eastAsia"/>
          <w:sz w:val="24"/>
        </w:rPr>
        <w:t>：</w:t>
      </w:r>
      <w:r w:rsidR="00DD20F5" w:rsidRPr="00E03BCB">
        <w:rPr>
          <w:rFonts w:ascii="宋体" w:hAnsi="宋体" w:hint="eastAsia"/>
          <w:sz w:val="24"/>
        </w:rPr>
        <w:t>金莎娜</w:t>
      </w:r>
      <w:r>
        <w:rPr>
          <w:rFonts w:hint="eastAsia"/>
          <w:sz w:val="24"/>
        </w:rPr>
        <w:t xml:space="preserve">        </w:t>
      </w:r>
      <w:r w:rsidRPr="00B66F6C">
        <w:rPr>
          <w:rFonts w:hint="eastAsia"/>
          <w:sz w:val="24"/>
        </w:rPr>
        <w:t xml:space="preserve">       </w:t>
      </w:r>
      <w:r w:rsidRPr="00B66F6C">
        <w:rPr>
          <w:rFonts w:hint="eastAsia"/>
          <w:sz w:val="24"/>
        </w:rPr>
        <w:t>联系电话：</w:t>
      </w:r>
      <w:r w:rsidR="00DD20F5" w:rsidRPr="00E03BCB">
        <w:rPr>
          <w:sz w:val="24"/>
        </w:rPr>
        <w:t>1</w:t>
      </w:r>
      <w:r w:rsidR="00DD20F5" w:rsidRPr="00E03BCB">
        <w:rPr>
          <w:rFonts w:hint="eastAsia"/>
          <w:sz w:val="24"/>
        </w:rPr>
        <w:t>5757585391</w:t>
      </w:r>
    </w:p>
    <w:p w:rsidR="00D12AC2" w:rsidRPr="00B66F6C" w:rsidRDefault="00D12AC2" w:rsidP="00DD20F5">
      <w:pPr>
        <w:spacing w:line="480" w:lineRule="exact"/>
        <w:ind w:firstLineChars="200" w:firstLine="480"/>
        <w:rPr>
          <w:sz w:val="24"/>
        </w:rPr>
      </w:pPr>
      <w:r w:rsidRPr="00B66F6C">
        <w:rPr>
          <w:rFonts w:hint="eastAsia"/>
          <w:sz w:val="24"/>
        </w:rPr>
        <w:t>环评单位：浙江</w:t>
      </w:r>
      <w:r w:rsidRPr="00B66F6C">
        <w:rPr>
          <w:sz w:val="24"/>
        </w:rPr>
        <w:t>天川环保科技有限公司</w:t>
      </w:r>
    </w:p>
    <w:p w:rsidR="00D12AC2" w:rsidRPr="00B66F6C" w:rsidRDefault="00D12AC2" w:rsidP="00DD20F5">
      <w:pPr>
        <w:spacing w:line="480" w:lineRule="exact"/>
        <w:ind w:firstLineChars="200" w:firstLine="480"/>
        <w:rPr>
          <w:sz w:val="28"/>
          <w:szCs w:val="28"/>
        </w:rPr>
      </w:pPr>
      <w:r w:rsidRPr="00B66F6C">
        <w:rPr>
          <w:sz w:val="24"/>
        </w:rPr>
        <w:t>联系人：</w:t>
      </w:r>
      <w:r>
        <w:rPr>
          <w:rFonts w:hint="eastAsia"/>
          <w:sz w:val="24"/>
        </w:rPr>
        <w:t>朱晓岚</w:t>
      </w:r>
      <w:r w:rsidRPr="00B66F6C">
        <w:rPr>
          <w:rFonts w:hint="eastAsia"/>
          <w:sz w:val="24"/>
        </w:rPr>
        <w:t xml:space="preserve">               </w:t>
      </w:r>
      <w:r w:rsidRPr="00B66F6C">
        <w:rPr>
          <w:sz w:val="24"/>
        </w:rPr>
        <w:t>联系电话：</w:t>
      </w:r>
      <w:r>
        <w:rPr>
          <w:rFonts w:hint="eastAsia"/>
          <w:sz w:val="24"/>
        </w:rPr>
        <w:t>0575-85202536</w:t>
      </w:r>
    </w:p>
    <w:p w:rsidR="00D12AC2" w:rsidRPr="002A026B" w:rsidRDefault="00D12AC2" w:rsidP="00DD20F5">
      <w:pPr>
        <w:spacing w:line="480" w:lineRule="exact"/>
        <w:outlineLvl w:val="0"/>
        <w:rPr>
          <w:b/>
          <w:sz w:val="28"/>
          <w:szCs w:val="28"/>
        </w:rPr>
      </w:pPr>
      <w:r w:rsidRPr="002A026B">
        <w:rPr>
          <w:rFonts w:hint="eastAsia"/>
          <w:b/>
          <w:sz w:val="28"/>
          <w:szCs w:val="28"/>
        </w:rPr>
        <w:t>（七）征求公众意见的范围和主要事项</w:t>
      </w:r>
    </w:p>
    <w:p w:rsidR="00D12AC2" w:rsidRPr="00B66F6C" w:rsidRDefault="00D12AC2" w:rsidP="009B110E">
      <w:pPr>
        <w:spacing w:line="480" w:lineRule="exact"/>
        <w:ind w:firstLineChars="200" w:firstLine="480"/>
        <w:rPr>
          <w:sz w:val="24"/>
        </w:rPr>
      </w:pPr>
      <w:r w:rsidRPr="00B66F6C">
        <w:rPr>
          <w:rFonts w:hint="eastAsia"/>
          <w:sz w:val="24"/>
        </w:rPr>
        <w:t>征求公众意见的范围：项目所在地周围居民及周围相关企事业单位。</w:t>
      </w:r>
    </w:p>
    <w:p w:rsidR="00D12AC2" w:rsidRPr="00B66F6C" w:rsidRDefault="00D12AC2" w:rsidP="009B110E">
      <w:pPr>
        <w:spacing w:line="480" w:lineRule="exact"/>
        <w:ind w:firstLineChars="200" w:firstLine="480"/>
        <w:rPr>
          <w:b/>
          <w:sz w:val="24"/>
        </w:rPr>
      </w:pPr>
      <w:r w:rsidRPr="00B66F6C">
        <w:rPr>
          <w:rFonts w:hint="eastAsia"/>
          <w:sz w:val="24"/>
        </w:rPr>
        <w:t>主要事项：会将所回收的反馈意见的原始资料存档备查，认真考虑公众意见；或者组织专家咨询委员会，由其对环境影响报告表中有关公众意见采纳情况的说明进行审议，判断其合理性并提出处理建议；并在环境影响报告表中附具对公众</w:t>
      </w:r>
      <w:r w:rsidRPr="00B66F6C">
        <w:rPr>
          <w:rFonts w:hint="eastAsia"/>
          <w:sz w:val="24"/>
        </w:rPr>
        <w:lastRenderedPageBreak/>
        <w:t>意见采纳或者不采纳的说明。</w:t>
      </w:r>
    </w:p>
    <w:p w:rsidR="00D12AC2" w:rsidRPr="002A026B" w:rsidRDefault="00D12AC2" w:rsidP="00DD20F5">
      <w:pPr>
        <w:spacing w:line="480" w:lineRule="exact"/>
        <w:rPr>
          <w:rFonts w:ascii="宋体" w:hAnsi="宋体"/>
          <w:b/>
          <w:bCs/>
          <w:sz w:val="28"/>
          <w:szCs w:val="28"/>
        </w:rPr>
      </w:pPr>
      <w:r w:rsidRPr="002A026B">
        <w:rPr>
          <w:rFonts w:ascii="宋体" w:hAnsi="宋体" w:hint="eastAsia"/>
          <w:b/>
          <w:bCs/>
          <w:sz w:val="28"/>
          <w:szCs w:val="28"/>
        </w:rPr>
        <w:t>（八）征求公众意见的具体形式</w:t>
      </w:r>
    </w:p>
    <w:p w:rsidR="00D12AC2" w:rsidRPr="00B66F6C" w:rsidRDefault="00D12AC2" w:rsidP="00DD20F5">
      <w:pPr>
        <w:spacing w:line="480" w:lineRule="exact"/>
        <w:ind w:firstLineChars="196" w:firstLine="470"/>
        <w:rPr>
          <w:snapToGrid w:val="0"/>
          <w:kern w:val="0"/>
          <w:sz w:val="24"/>
        </w:rPr>
      </w:pPr>
      <w:r w:rsidRPr="00B66F6C">
        <w:rPr>
          <w:snapToGrid w:val="0"/>
          <w:kern w:val="0"/>
          <w:sz w:val="24"/>
        </w:rPr>
        <w:t>公众在本公示</w:t>
      </w:r>
      <w:r w:rsidRPr="00B66F6C">
        <w:rPr>
          <w:rFonts w:hint="eastAsia"/>
          <w:snapToGrid w:val="0"/>
          <w:kern w:val="0"/>
          <w:sz w:val="24"/>
        </w:rPr>
        <w:t>自</w:t>
      </w:r>
      <w:r w:rsidRPr="00B66F6C">
        <w:rPr>
          <w:snapToGrid w:val="0"/>
          <w:kern w:val="0"/>
          <w:sz w:val="24"/>
        </w:rPr>
        <w:t>发布之</w:t>
      </w:r>
      <w:r w:rsidRPr="00B66F6C">
        <w:rPr>
          <w:rFonts w:hint="eastAsia"/>
          <w:snapToGrid w:val="0"/>
          <w:kern w:val="0"/>
          <w:sz w:val="24"/>
        </w:rPr>
        <w:t>日起的</w:t>
      </w:r>
      <w:r w:rsidRPr="00B66F6C">
        <w:rPr>
          <w:rFonts w:hint="eastAsia"/>
          <w:snapToGrid w:val="0"/>
          <w:kern w:val="0"/>
          <w:sz w:val="24"/>
        </w:rPr>
        <w:t>10</w:t>
      </w:r>
      <w:r w:rsidRPr="00B66F6C">
        <w:rPr>
          <w:rFonts w:hint="eastAsia"/>
          <w:snapToGrid w:val="0"/>
          <w:kern w:val="0"/>
          <w:sz w:val="24"/>
        </w:rPr>
        <w:t>个工作</w:t>
      </w:r>
      <w:r w:rsidRPr="00B66F6C">
        <w:rPr>
          <w:snapToGrid w:val="0"/>
          <w:kern w:val="0"/>
          <w:sz w:val="24"/>
        </w:rPr>
        <w:t>日之内（</w:t>
      </w:r>
      <w:r w:rsidRPr="00B66F6C">
        <w:rPr>
          <w:rFonts w:hint="eastAsia"/>
          <w:snapToGrid w:val="0"/>
          <w:kern w:val="0"/>
          <w:sz w:val="24"/>
        </w:rPr>
        <w:t>202</w:t>
      </w:r>
      <w:r>
        <w:rPr>
          <w:rFonts w:hint="eastAsia"/>
          <w:snapToGrid w:val="0"/>
          <w:kern w:val="0"/>
          <w:sz w:val="24"/>
        </w:rPr>
        <w:t>1</w:t>
      </w:r>
      <w:r w:rsidRPr="00B66F6C">
        <w:rPr>
          <w:rFonts w:hint="eastAsia"/>
          <w:snapToGrid w:val="0"/>
          <w:kern w:val="0"/>
          <w:sz w:val="24"/>
        </w:rPr>
        <w:t>年</w:t>
      </w:r>
      <w:r w:rsidR="00DD20F5">
        <w:rPr>
          <w:rFonts w:hint="eastAsia"/>
          <w:snapToGrid w:val="0"/>
          <w:kern w:val="0"/>
          <w:sz w:val="24"/>
        </w:rPr>
        <w:t>4</w:t>
      </w:r>
      <w:r w:rsidRPr="00B66F6C">
        <w:rPr>
          <w:rFonts w:hint="eastAsia"/>
          <w:snapToGrid w:val="0"/>
          <w:kern w:val="0"/>
          <w:sz w:val="24"/>
        </w:rPr>
        <w:t>月</w:t>
      </w:r>
      <w:r w:rsidR="008751CF">
        <w:rPr>
          <w:rFonts w:hint="eastAsia"/>
          <w:snapToGrid w:val="0"/>
          <w:kern w:val="0"/>
          <w:sz w:val="24"/>
        </w:rPr>
        <w:t>2</w:t>
      </w:r>
      <w:r w:rsidR="00C00AC7">
        <w:rPr>
          <w:rFonts w:hint="eastAsia"/>
          <w:snapToGrid w:val="0"/>
          <w:kern w:val="0"/>
          <w:sz w:val="24"/>
        </w:rPr>
        <w:t>8</w:t>
      </w:r>
      <w:r w:rsidRPr="00B66F6C">
        <w:rPr>
          <w:rFonts w:hint="eastAsia"/>
          <w:snapToGrid w:val="0"/>
          <w:kern w:val="0"/>
          <w:sz w:val="24"/>
        </w:rPr>
        <w:t>日</w:t>
      </w:r>
      <w:r w:rsidRPr="00B66F6C">
        <w:rPr>
          <w:snapToGrid w:val="0"/>
          <w:kern w:val="0"/>
          <w:sz w:val="24"/>
        </w:rPr>
        <w:t>～</w:t>
      </w:r>
      <w:r w:rsidRPr="00B66F6C">
        <w:rPr>
          <w:rFonts w:hint="eastAsia"/>
          <w:snapToGrid w:val="0"/>
          <w:kern w:val="0"/>
          <w:sz w:val="24"/>
        </w:rPr>
        <w:t>2021</w:t>
      </w:r>
      <w:r w:rsidRPr="00B66F6C">
        <w:rPr>
          <w:rFonts w:hint="eastAsia"/>
          <w:snapToGrid w:val="0"/>
          <w:kern w:val="0"/>
          <w:sz w:val="24"/>
        </w:rPr>
        <w:t>年</w:t>
      </w:r>
      <w:r w:rsidR="00DD20F5">
        <w:rPr>
          <w:rFonts w:hint="eastAsia"/>
          <w:snapToGrid w:val="0"/>
          <w:kern w:val="0"/>
          <w:sz w:val="24"/>
        </w:rPr>
        <w:t>5</w:t>
      </w:r>
      <w:r w:rsidRPr="00B66F6C">
        <w:rPr>
          <w:rFonts w:hint="eastAsia"/>
          <w:snapToGrid w:val="0"/>
          <w:kern w:val="0"/>
          <w:sz w:val="24"/>
        </w:rPr>
        <w:t>月</w:t>
      </w:r>
      <w:r w:rsidR="00BD18A5">
        <w:rPr>
          <w:rFonts w:hint="eastAsia"/>
          <w:snapToGrid w:val="0"/>
          <w:kern w:val="0"/>
          <w:sz w:val="24"/>
        </w:rPr>
        <w:t>1</w:t>
      </w:r>
      <w:r w:rsidR="00C00AC7">
        <w:rPr>
          <w:rFonts w:hint="eastAsia"/>
          <w:snapToGrid w:val="0"/>
          <w:kern w:val="0"/>
          <w:sz w:val="24"/>
        </w:rPr>
        <w:t>7</w:t>
      </w:r>
      <w:r w:rsidRPr="00B66F6C">
        <w:rPr>
          <w:rFonts w:hint="eastAsia"/>
          <w:snapToGrid w:val="0"/>
          <w:kern w:val="0"/>
          <w:sz w:val="24"/>
        </w:rPr>
        <w:t>日</w:t>
      </w:r>
      <w:r w:rsidRPr="00B66F6C">
        <w:rPr>
          <w:snapToGrid w:val="0"/>
          <w:kern w:val="0"/>
          <w:sz w:val="24"/>
        </w:rPr>
        <w:t>）</w:t>
      </w:r>
      <w:r w:rsidRPr="00B66F6C">
        <w:rPr>
          <w:rFonts w:hint="eastAsia"/>
          <w:snapToGrid w:val="0"/>
          <w:kern w:val="0"/>
          <w:sz w:val="24"/>
        </w:rPr>
        <w:t>，可</w:t>
      </w:r>
      <w:r w:rsidRPr="00B66F6C">
        <w:rPr>
          <w:snapToGrid w:val="0"/>
          <w:kern w:val="0"/>
          <w:sz w:val="24"/>
        </w:rPr>
        <w:t>以通过信函、电话</w:t>
      </w:r>
      <w:r w:rsidRPr="00B66F6C">
        <w:rPr>
          <w:rFonts w:hint="eastAsia"/>
          <w:snapToGrid w:val="0"/>
          <w:kern w:val="0"/>
          <w:sz w:val="24"/>
        </w:rPr>
        <w:t>或其他</w:t>
      </w:r>
      <w:r w:rsidRPr="00B66F6C">
        <w:rPr>
          <w:snapToGrid w:val="0"/>
          <w:kern w:val="0"/>
          <w:sz w:val="24"/>
        </w:rPr>
        <w:t>方式，向建设单位反馈信息，也可将意见</w:t>
      </w:r>
      <w:r w:rsidRPr="00B66F6C">
        <w:rPr>
          <w:rFonts w:hint="eastAsia"/>
          <w:snapToGrid w:val="0"/>
          <w:kern w:val="0"/>
          <w:sz w:val="24"/>
        </w:rPr>
        <w:t>以书面的形式</w:t>
      </w:r>
      <w:r w:rsidRPr="00B66F6C">
        <w:rPr>
          <w:snapToGrid w:val="0"/>
          <w:kern w:val="0"/>
          <w:sz w:val="24"/>
        </w:rPr>
        <w:t>送交负责审批的环境保护行政主管部门。</w:t>
      </w:r>
    </w:p>
    <w:p w:rsidR="00D12AC2" w:rsidRPr="002A026B" w:rsidRDefault="00D12AC2" w:rsidP="00DD20F5">
      <w:pPr>
        <w:spacing w:line="480" w:lineRule="exact"/>
        <w:ind w:firstLineChars="200" w:firstLine="480"/>
        <w:rPr>
          <w:snapToGrid w:val="0"/>
          <w:kern w:val="0"/>
          <w:sz w:val="24"/>
        </w:rPr>
      </w:pPr>
      <w:r w:rsidRPr="002A026B">
        <w:rPr>
          <w:sz w:val="24"/>
        </w:rPr>
        <w:t>【注】</w:t>
      </w:r>
      <w:r w:rsidRPr="002A026B">
        <w:rPr>
          <w:rFonts w:hint="eastAsia"/>
          <w:snapToGrid w:val="0"/>
          <w:kern w:val="0"/>
          <w:sz w:val="24"/>
        </w:rPr>
        <w:t>：</w:t>
      </w:r>
      <w:r w:rsidRPr="002A026B">
        <w:rPr>
          <w:snapToGrid w:val="0"/>
          <w:kern w:val="0"/>
          <w:sz w:val="24"/>
        </w:rPr>
        <w:t>建议团体单位应加盖公章，个人应</w:t>
      </w:r>
      <w:r w:rsidRPr="002A026B">
        <w:rPr>
          <w:rFonts w:hint="eastAsia"/>
          <w:snapToGrid w:val="0"/>
          <w:kern w:val="0"/>
          <w:sz w:val="24"/>
        </w:rPr>
        <w:t>签</w:t>
      </w:r>
      <w:r w:rsidRPr="002A026B">
        <w:rPr>
          <w:snapToGrid w:val="0"/>
          <w:kern w:val="0"/>
          <w:sz w:val="24"/>
        </w:rPr>
        <w:t>名并说明联系方式。</w:t>
      </w:r>
    </w:p>
    <w:p w:rsidR="00D12AC2" w:rsidRPr="002A026B" w:rsidRDefault="00D12AC2" w:rsidP="00DD20F5">
      <w:pPr>
        <w:spacing w:line="480" w:lineRule="exact"/>
        <w:rPr>
          <w:rFonts w:ascii="宋体" w:hAnsi="宋体"/>
          <w:b/>
          <w:bCs/>
          <w:sz w:val="28"/>
          <w:szCs w:val="28"/>
        </w:rPr>
      </w:pPr>
      <w:r w:rsidRPr="002A026B">
        <w:rPr>
          <w:rFonts w:ascii="宋体" w:hAnsi="宋体" w:hint="eastAsia"/>
          <w:b/>
          <w:bCs/>
          <w:sz w:val="28"/>
          <w:szCs w:val="28"/>
        </w:rPr>
        <w:t>（九）公众提出意见的起止时间</w:t>
      </w:r>
    </w:p>
    <w:p w:rsidR="00D12AC2" w:rsidRPr="00B66F6C" w:rsidRDefault="00D12AC2" w:rsidP="00DD20F5">
      <w:pPr>
        <w:spacing w:line="480" w:lineRule="exact"/>
        <w:ind w:firstLineChars="200" w:firstLine="480"/>
        <w:rPr>
          <w:sz w:val="24"/>
        </w:rPr>
      </w:pPr>
      <w:r w:rsidRPr="00B66F6C">
        <w:rPr>
          <w:rFonts w:hint="eastAsia"/>
          <w:sz w:val="24"/>
        </w:rPr>
        <w:t>公众提出意见的起止时间：</w:t>
      </w:r>
      <w:r w:rsidR="00C00AC7" w:rsidRPr="00B66F6C">
        <w:rPr>
          <w:rFonts w:hint="eastAsia"/>
          <w:snapToGrid w:val="0"/>
          <w:kern w:val="0"/>
          <w:sz w:val="24"/>
        </w:rPr>
        <w:t>202</w:t>
      </w:r>
      <w:r w:rsidR="00C00AC7">
        <w:rPr>
          <w:rFonts w:hint="eastAsia"/>
          <w:snapToGrid w:val="0"/>
          <w:kern w:val="0"/>
          <w:sz w:val="24"/>
        </w:rPr>
        <w:t>1</w:t>
      </w:r>
      <w:r w:rsidR="00C00AC7" w:rsidRPr="00B66F6C">
        <w:rPr>
          <w:rFonts w:hint="eastAsia"/>
          <w:snapToGrid w:val="0"/>
          <w:kern w:val="0"/>
          <w:sz w:val="24"/>
        </w:rPr>
        <w:t>年</w:t>
      </w:r>
      <w:r w:rsidR="00C00AC7">
        <w:rPr>
          <w:rFonts w:hint="eastAsia"/>
          <w:snapToGrid w:val="0"/>
          <w:kern w:val="0"/>
          <w:sz w:val="24"/>
        </w:rPr>
        <w:t>4</w:t>
      </w:r>
      <w:r w:rsidR="00C00AC7" w:rsidRPr="00B66F6C">
        <w:rPr>
          <w:rFonts w:hint="eastAsia"/>
          <w:snapToGrid w:val="0"/>
          <w:kern w:val="0"/>
          <w:sz w:val="24"/>
        </w:rPr>
        <w:t>月</w:t>
      </w:r>
      <w:r w:rsidR="00C00AC7">
        <w:rPr>
          <w:rFonts w:hint="eastAsia"/>
          <w:snapToGrid w:val="0"/>
          <w:kern w:val="0"/>
          <w:sz w:val="24"/>
        </w:rPr>
        <w:t>28</w:t>
      </w:r>
      <w:r w:rsidR="00C00AC7" w:rsidRPr="00B66F6C">
        <w:rPr>
          <w:rFonts w:hint="eastAsia"/>
          <w:snapToGrid w:val="0"/>
          <w:kern w:val="0"/>
          <w:sz w:val="24"/>
        </w:rPr>
        <w:t>日</w:t>
      </w:r>
      <w:r w:rsidR="00C00AC7" w:rsidRPr="00B66F6C">
        <w:rPr>
          <w:snapToGrid w:val="0"/>
          <w:kern w:val="0"/>
          <w:sz w:val="24"/>
        </w:rPr>
        <w:t>～</w:t>
      </w:r>
      <w:r w:rsidR="00C00AC7" w:rsidRPr="00B66F6C">
        <w:rPr>
          <w:rFonts w:hint="eastAsia"/>
          <w:snapToGrid w:val="0"/>
          <w:kern w:val="0"/>
          <w:sz w:val="24"/>
        </w:rPr>
        <w:t>2021</w:t>
      </w:r>
      <w:r w:rsidR="00C00AC7" w:rsidRPr="00B66F6C">
        <w:rPr>
          <w:rFonts w:hint="eastAsia"/>
          <w:snapToGrid w:val="0"/>
          <w:kern w:val="0"/>
          <w:sz w:val="24"/>
        </w:rPr>
        <w:t>年</w:t>
      </w:r>
      <w:r w:rsidR="00C00AC7">
        <w:rPr>
          <w:rFonts w:hint="eastAsia"/>
          <w:snapToGrid w:val="0"/>
          <w:kern w:val="0"/>
          <w:sz w:val="24"/>
        </w:rPr>
        <w:t>5</w:t>
      </w:r>
      <w:r w:rsidR="00C00AC7" w:rsidRPr="00B66F6C">
        <w:rPr>
          <w:rFonts w:hint="eastAsia"/>
          <w:snapToGrid w:val="0"/>
          <w:kern w:val="0"/>
          <w:sz w:val="24"/>
        </w:rPr>
        <w:t>月</w:t>
      </w:r>
      <w:r w:rsidR="00C00AC7">
        <w:rPr>
          <w:rFonts w:hint="eastAsia"/>
          <w:snapToGrid w:val="0"/>
          <w:kern w:val="0"/>
          <w:sz w:val="24"/>
        </w:rPr>
        <w:t>17</w:t>
      </w:r>
      <w:r w:rsidR="00C00AC7" w:rsidRPr="00B66F6C">
        <w:rPr>
          <w:rFonts w:hint="eastAsia"/>
          <w:snapToGrid w:val="0"/>
          <w:kern w:val="0"/>
          <w:sz w:val="24"/>
        </w:rPr>
        <w:t>日</w:t>
      </w:r>
    </w:p>
    <w:p w:rsidR="00D12AC2" w:rsidRPr="002A026B" w:rsidRDefault="00D12AC2" w:rsidP="00DD20F5">
      <w:pPr>
        <w:spacing w:line="480" w:lineRule="exact"/>
        <w:outlineLvl w:val="0"/>
        <w:rPr>
          <w:rFonts w:ascii="宋体" w:hAnsi="宋体"/>
          <w:b/>
          <w:bCs/>
          <w:sz w:val="28"/>
          <w:szCs w:val="28"/>
        </w:rPr>
      </w:pPr>
      <w:r w:rsidRPr="002A026B">
        <w:rPr>
          <w:rFonts w:ascii="宋体" w:hAnsi="宋体" w:hint="eastAsia"/>
          <w:b/>
          <w:bCs/>
          <w:sz w:val="28"/>
          <w:szCs w:val="28"/>
        </w:rPr>
        <w:t>（十）</w:t>
      </w:r>
      <w:r>
        <w:rPr>
          <w:rFonts w:ascii="宋体" w:hAnsi="宋体" w:hint="eastAsia"/>
          <w:b/>
          <w:bCs/>
          <w:sz w:val="28"/>
          <w:szCs w:val="28"/>
        </w:rPr>
        <w:t>绍兴市生态环境</w:t>
      </w:r>
      <w:r w:rsidRPr="002A026B">
        <w:rPr>
          <w:rFonts w:ascii="宋体" w:hAnsi="宋体" w:hint="eastAsia"/>
          <w:b/>
          <w:bCs/>
          <w:sz w:val="28"/>
          <w:szCs w:val="28"/>
        </w:rPr>
        <w:t>局</w:t>
      </w:r>
      <w:r w:rsidRPr="002A026B">
        <w:rPr>
          <w:rFonts w:ascii="宋体" w:hAnsi="宋体"/>
          <w:b/>
          <w:bCs/>
          <w:sz w:val="28"/>
          <w:szCs w:val="28"/>
        </w:rPr>
        <w:t xml:space="preserve">有关审批科室的联系方式 </w:t>
      </w:r>
    </w:p>
    <w:p w:rsidR="00D12AC2" w:rsidRPr="002A026B" w:rsidRDefault="00D12AC2" w:rsidP="00DD20F5">
      <w:pPr>
        <w:spacing w:line="480" w:lineRule="exact"/>
        <w:ind w:firstLineChars="200" w:firstLine="480"/>
        <w:rPr>
          <w:sz w:val="24"/>
        </w:rPr>
      </w:pPr>
      <w:r>
        <w:rPr>
          <w:rFonts w:hint="eastAsia"/>
          <w:sz w:val="24"/>
        </w:rPr>
        <w:t>绍兴市生态环境</w:t>
      </w:r>
      <w:r w:rsidRPr="002A026B">
        <w:rPr>
          <w:sz w:val="24"/>
        </w:rPr>
        <w:t>局</w:t>
      </w:r>
      <w:r w:rsidRPr="002A026B">
        <w:rPr>
          <w:rFonts w:hint="eastAsia"/>
          <w:sz w:val="24"/>
        </w:rPr>
        <w:t xml:space="preserve"> </w:t>
      </w:r>
      <w:r w:rsidRPr="002A026B">
        <w:rPr>
          <w:rFonts w:hAnsi="宋体" w:hint="eastAsia"/>
          <w:sz w:val="24"/>
        </w:rPr>
        <w:t xml:space="preserve">   </w:t>
      </w:r>
      <w:r w:rsidRPr="002A026B">
        <w:rPr>
          <w:rFonts w:ascii="宋体" w:hAnsi="宋体" w:hint="eastAsia"/>
          <w:sz w:val="24"/>
        </w:rPr>
        <w:t xml:space="preserve">                </w:t>
      </w:r>
      <w:r w:rsidRPr="002A026B">
        <w:rPr>
          <w:rFonts w:hint="eastAsia"/>
          <w:sz w:val="24"/>
        </w:rPr>
        <w:t xml:space="preserve">  </w:t>
      </w:r>
      <w:r w:rsidRPr="002A026B">
        <w:rPr>
          <w:sz w:val="24"/>
        </w:rPr>
        <w:t>联系电话</w:t>
      </w:r>
      <w:r w:rsidRPr="002A026B">
        <w:rPr>
          <w:rFonts w:hint="eastAsia"/>
          <w:sz w:val="24"/>
        </w:rPr>
        <w:t>：</w:t>
      </w:r>
      <w:r>
        <w:rPr>
          <w:rFonts w:hint="eastAsia"/>
          <w:sz w:val="24"/>
        </w:rPr>
        <w:t>0575-88604938</w:t>
      </w:r>
    </w:p>
    <w:p w:rsidR="00D12AC2" w:rsidRPr="002A026B" w:rsidRDefault="00D12AC2" w:rsidP="00DD20F5">
      <w:pPr>
        <w:spacing w:line="480" w:lineRule="exact"/>
        <w:outlineLvl w:val="0"/>
        <w:rPr>
          <w:rFonts w:ascii="宋体" w:hAnsi="宋体"/>
          <w:b/>
          <w:bCs/>
          <w:sz w:val="28"/>
          <w:szCs w:val="28"/>
        </w:rPr>
      </w:pPr>
      <w:r w:rsidRPr="002A026B">
        <w:rPr>
          <w:rFonts w:ascii="宋体" w:hAnsi="宋体" w:hint="eastAsia"/>
          <w:b/>
          <w:bCs/>
          <w:sz w:val="28"/>
          <w:szCs w:val="28"/>
        </w:rPr>
        <w:t>（十一）在报送</w:t>
      </w:r>
      <w:r>
        <w:rPr>
          <w:rFonts w:ascii="宋体" w:hAnsi="宋体" w:hint="eastAsia"/>
          <w:b/>
          <w:bCs/>
          <w:sz w:val="28"/>
          <w:szCs w:val="28"/>
        </w:rPr>
        <w:t>绍兴市生态环境</w:t>
      </w:r>
      <w:r w:rsidRPr="002A026B">
        <w:rPr>
          <w:rFonts w:ascii="宋体" w:hAnsi="宋体" w:hint="eastAsia"/>
          <w:b/>
          <w:bCs/>
          <w:sz w:val="28"/>
          <w:szCs w:val="28"/>
        </w:rPr>
        <w:t>局审批前，项目环境影响报告表向公众公开的方式和时间</w:t>
      </w:r>
    </w:p>
    <w:p w:rsidR="00D12AC2" w:rsidRPr="002A026B" w:rsidRDefault="00D12AC2" w:rsidP="00DD20F5">
      <w:pPr>
        <w:spacing w:line="480" w:lineRule="exact"/>
        <w:ind w:firstLineChars="200" w:firstLine="480"/>
        <w:rPr>
          <w:sz w:val="24"/>
        </w:rPr>
      </w:pPr>
      <w:r w:rsidRPr="002A026B">
        <w:rPr>
          <w:sz w:val="24"/>
        </w:rPr>
        <w:t>公众可</w:t>
      </w:r>
      <w:r w:rsidRPr="002A026B">
        <w:rPr>
          <w:rFonts w:hint="eastAsia"/>
          <w:sz w:val="24"/>
        </w:rPr>
        <w:t>在环评报告审批前，环境影响报告表将在环评单位进行公开供查阅。</w:t>
      </w:r>
    </w:p>
    <w:p w:rsidR="00D12AC2" w:rsidRDefault="00D12AC2" w:rsidP="00DD20F5">
      <w:pPr>
        <w:spacing w:line="480" w:lineRule="exact"/>
        <w:ind w:firstLineChars="200" w:firstLine="480"/>
        <w:rPr>
          <w:sz w:val="24"/>
        </w:rPr>
      </w:pPr>
    </w:p>
    <w:p w:rsidR="00D12AC2" w:rsidRPr="002A026B" w:rsidRDefault="00D12AC2" w:rsidP="00DD20F5">
      <w:pPr>
        <w:spacing w:line="480" w:lineRule="exact"/>
        <w:ind w:firstLineChars="200" w:firstLine="480"/>
        <w:rPr>
          <w:sz w:val="24"/>
        </w:rPr>
      </w:pPr>
    </w:p>
    <w:p w:rsidR="00D12AC2" w:rsidRPr="00B66F6C" w:rsidRDefault="00D12AC2" w:rsidP="00DD20F5">
      <w:pPr>
        <w:spacing w:line="480" w:lineRule="exact"/>
        <w:ind w:firstLineChars="200" w:firstLine="560"/>
        <w:jc w:val="right"/>
        <w:rPr>
          <w:sz w:val="28"/>
          <w:szCs w:val="28"/>
        </w:rPr>
      </w:pPr>
      <w:r w:rsidRPr="00B66F6C">
        <w:rPr>
          <w:sz w:val="28"/>
          <w:szCs w:val="28"/>
        </w:rPr>
        <w:t>公告发布单位：</w:t>
      </w:r>
      <w:r w:rsidR="00F01D9A" w:rsidRPr="00F01D9A">
        <w:rPr>
          <w:rFonts w:hint="eastAsia"/>
          <w:bCs/>
          <w:sz w:val="28"/>
          <w:szCs w:val="28"/>
        </w:rPr>
        <w:t>浙江怡丰印染有限公司</w:t>
      </w:r>
    </w:p>
    <w:p w:rsidR="00D12AC2" w:rsidRPr="00AE4FDF" w:rsidRDefault="00D12AC2" w:rsidP="00DD20F5">
      <w:pPr>
        <w:spacing w:line="480" w:lineRule="exact"/>
        <w:ind w:firstLineChars="200" w:firstLine="560"/>
        <w:jc w:val="right"/>
        <w:rPr>
          <w:sz w:val="28"/>
          <w:szCs w:val="28"/>
        </w:rPr>
      </w:pPr>
      <w:r w:rsidRPr="00B66F6C">
        <w:rPr>
          <w:sz w:val="28"/>
          <w:szCs w:val="28"/>
        </w:rPr>
        <w:t>公告发布时间：</w:t>
      </w:r>
      <w:r w:rsidRPr="00B66F6C">
        <w:rPr>
          <w:sz w:val="28"/>
          <w:szCs w:val="28"/>
        </w:rPr>
        <w:t>20</w:t>
      </w:r>
      <w:r w:rsidRPr="00B66F6C">
        <w:rPr>
          <w:rFonts w:hint="eastAsia"/>
          <w:sz w:val="28"/>
          <w:szCs w:val="28"/>
        </w:rPr>
        <w:t>2</w:t>
      </w:r>
      <w:r>
        <w:rPr>
          <w:rFonts w:hint="eastAsia"/>
          <w:sz w:val="28"/>
          <w:szCs w:val="28"/>
        </w:rPr>
        <w:t>1</w:t>
      </w:r>
      <w:r w:rsidRPr="00B66F6C">
        <w:rPr>
          <w:rFonts w:hint="eastAsia"/>
          <w:sz w:val="28"/>
          <w:szCs w:val="28"/>
        </w:rPr>
        <w:t>年</w:t>
      </w:r>
      <w:r w:rsidR="00DD20F5">
        <w:rPr>
          <w:rFonts w:hint="eastAsia"/>
          <w:sz w:val="28"/>
          <w:szCs w:val="28"/>
        </w:rPr>
        <w:t>4</w:t>
      </w:r>
      <w:r w:rsidRPr="00B66F6C">
        <w:rPr>
          <w:rFonts w:hint="eastAsia"/>
          <w:sz w:val="28"/>
          <w:szCs w:val="28"/>
        </w:rPr>
        <w:t>月</w:t>
      </w:r>
      <w:r w:rsidR="00BF0841">
        <w:rPr>
          <w:rFonts w:hint="eastAsia"/>
          <w:sz w:val="28"/>
          <w:szCs w:val="28"/>
        </w:rPr>
        <w:t>2</w:t>
      </w:r>
      <w:r w:rsidR="00C00AC7">
        <w:rPr>
          <w:rFonts w:hint="eastAsia"/>
          <w:sz w:val="28"/>
          <w:szCs w:val="28"/>
        </w:rPr>
        <w:t>8</w:t>
      </w:r>
      <w:r w:rsidRPr="00B66F6C">
        <w:rPr>
          <w:rFonts w:hint="eastAsia"/>
          <w:sz w:val="28"/>
          <w:szCs w:val="28"/>
        </w:rPr>
        <w:t>日</w:t>
      </w:r>
    </w:p>
    <w:p w:rsidR="00106652" w:rsidRDefault="00106652"/>
    <w:sectPr w:rsidR="00106652" w:rsidSect="0010665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5C50" w:rsidRDefault="002E5C50" w:rsidP="00AE34DD">
      <w:r>
        <w:separator/>
      </w:r>
    </w:p>
  </w:endnote>
  <w:endnote w:type="continuationSeparator" w:id="1">
    <w:p w:rsidR="002E5C50" w:rsidRDefault="002E5C50" w:rsidP="00AE34D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5C50" w:rsidRDefault="002E5C50" w:rsidP="00AE34DD">
      <w:r>
        <w:separator/>
      </w:r>
    </w:p>
  </w:footnote>
  <w:footnote w:type="continuationSeparator" w:id="1">
    <w:p w:rsidR="002E5C50" w:rsidRDefault="002E5C50" w:rsidP="00AE34D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22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12AC2"/>
    <w:rsid w:val="0005319F"/>
    <w:rsid w:val="00062B17"/>
    <w:rsid w:val="00067325"/>
    <w:rsid w:val="000D22DE"/>
    <w:rsid w:val="00106652"/>
    <w:rsid w:val="002B6DDB"/>
    <w:rsid w:val="002C772B"/>
    <w:rsid w:val="002E5C50"/>
    <w:rsid w:val="0031116C"/>
    <w:rsid w:val="00344D61"/>
    <w:rsid w:val="004C36E1"/>
    <w:rsid w:val="004D0F43"/>
    <w:rsid w:val="00507E89"/>
    <w:rsid w:val="005E2F0D"/>
    <w:rsid w:val="006A4F2A"/>
    <w:rsid w:val="007363E0"/>
    <w:rsid w:val="00796FD5"/>
    <w:rsid w:val="007D71E1"/>
    <w:rsid w:val="007E65ED"/>
    <w:rsid w:val="007F3488"/>
    <w:rsid w:val="007F3662"/>
    <w:rsid w:val="0080001C"/>
    <w:rsid w:val="00830CD6"/>
    <w:rsid w:val="008751CF"/>
    <w:rsid w:val="008D5D0B"/>
    <w:rsid w:val="00952970"/>
    <w:rsid w:val="009B110E"/>
    <w:rsid w:val="009D7611"/>
    <w:rsid w:val="00A8095A"/>
    <w:rsid w:val="00AB31CA"/>
    <w:rsid w:val="00AE2FA7"/>
    <w:rsid w:val="00AE34DD"/>
    <w:rsid w:val="00BD18A5"/>
    <w:rsid w:val="00BF0841"/>
    <w:rsid w:val="00C00AC7"/>
    <w:rsid w:val="00C03C91"/>
    <w:rsid w:val="00C0782A"/>
    <w:rsid w:val="00CF43C1"/>
    <w:rsid w:val="00D07106"/>
    <w:rsid w:val="00D12AC2"/>
    <w:rsid w:val="00D26F12"/>
    <w:rsid w:val="00D921DE"/>
    <w:rsid w:val="00DD20F5"/>
    <w:rsid w:val="00E04E58"/>
    <w:rsid w:val="00E908E2"/>
    <w:rsid w:val="00ED6547"/>
    <w:rsid w:val="00F01D9A"/>
    <w:rsid w:val="00F221A2"/>
    <w:rsid w:val="00F60608"/>
    <w:rsid w:val="00F67FB7"/>
    <w:rsid w:val="00F8659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2AC2"/>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E34D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E34DD"/>
    <w:rPr>
      <w:rFonts w:ascii="Times New Roman" w:hAnsi="Times New Roman"/>
      <w:kern w:val="2"/>
      <w:sz w:val="18"/>
      <w:szCs w:val="18"/>
    </w:rPr>
  </w:style>
  <w:style w:type="paragraph" w:styleId="a4">
    <w:name w:val="footer"/>
    <w:basedOn w:val="a"/>
    <w:link w:val="Char0"/>
    <w:uiPriority w:val="99"/>
    <w:semiHidden/>
    <w:unhideWhenUsed/>
    <w:rsid w:val="00AE34D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E34DD"/>
    <w:rPr>
      <w:rFonts w:ascii="Times New Roman" w:hAnsi="Times New Roman"/>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8</Pages>
  <Words>1060</Words>
  <Characters>6043</Characters>
  <Application>Microsoft Office Word</Application>
  <DocSecurity>0</DocSecurity>
  <Lines>50</Lines>
  <Paragraphs>14</Paragraphs>
  <ScaleCrop>false</ScaleCrop>
  <Company/>
  <LinksUpToDate>false</LinksUpToDate>
  <CharactersWithSpaces>7089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c:creator>
  <cp:lastModifiedBy>win</cp:lastModifiedBy>
  <cp:revision>10</cp:revision>
  <dcterms:created xsi:type="dcterms:W3CDTF">2021-03-26T00:43:00Z</dcterms:created>
  <dcterms:modified xsi:type="dcterms:W3CDTF">2021-04-28T01:42:00Z</dcterms:modified>
</cp:coreProperties>
</file>